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07B7" w14:textId="0E044123" w:rsidR="00D8378B" w:rsidRDefault="00D837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4992"/>
      </w:tblGrid>
      <w:tr w:rsidR="00D8378B" w14:paraId="42958E28" w14:textId="77777777" w:rsidTr="3A2F15EF">
        <w:tc>
          <w:tcPr>
            <w:tcW w:w="4024" w:type="dxa"/>
          </w:tcPr>
          <w:p w14:paraId="751C4DA1" w14:textId="5541AEB6" w:rsidR="00D8378B" w:rsidRDefault="00D8378B" w:rsidP="00D8378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952865" wp14:editId="4EB7E8A0">
                  <wp:simplePos x="0" y="0"/>
                  <wp:positionH relativeFrom="margin">
                    <wp:posOffset>325697</wp:posOffset>
                  </wp:positionH>
                  <wp:positionV relativeFrom="paragraph">
                    <wp:posOffset>41563</wp:posOffset>
                  </wp:positionV>
                  <wp:extent cx="1856105" cy="877570"/>
                  <wp:effectExtent l="0" t="0" r="0" b="0"/>
                  <wp:wrapSquare wrapText="bothSides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72" r="12845"/>
                          <a:stretch/>
                        </pic:blipFill>
                        <pic:spPr bwMode="auto">
                          <a:xfrm>
                            <a:off x="0" y="0"/>
                            <a:ext cx="1856105" cy="877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92" w:type="dxa"/>
            <w:vAlign w:val="center"/>
          </w:tcPr>
          <w:p w14:paraId="50068E48" w14:textId="3D961FDD" w:rsidR="00D8378B" w:rsidRPr="00D8378B" w:rsidRDefault="00430D19" w:rsidP="00D8378B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5B9BD5" w:themeColor="accent5"/>
                <w:sz w:val="48"/>
                <w:szCs w:val="48"/>
              </w:rPr>
            </w:pPr>
            <w:r w:rsidRPr="3A2F15EF">
              <w:rPr>
                <w:rFonts w:ascii="Dreaming Outloud Pro" w:hAnsi="Dreaming Outloud Pro" w:cs="Dreaming Outloud Pro"/>
                <w:b/>
                <w:bCs/>
                <w:color w:val="5B9BD5" w:themeColor="accent5"/>
                <w:sz w:val="48"/>
                <w:szCs w:val="48"/>
              </w:rPr>
              <w:t>C</w:t>
            </w:r>
            <w:r w:rsidR="00D8378B" w:rsidRPr="3A2F15EF">
              <w:rPr>
                <w:rFonts w:ascii="Dreaming Outloud Pro" w:hAnsi="Dreaming Outloud Pro" w:cs="Dreaming Outloud Pro"/>
                <w:b/>
                <w:bCs/>
                <w:color w:val="5B9BD5" w:themeColor="accent5"/>
                <w:sz w:val="48"/>
                <w:szCs w:val="48"/>
              </w:rPr>
              <w:t>hecklist</w:t>
            </w:r>
            <w:r w:rsidRPr="3A2F15EF">
              <w:rPr>
                <w:rFonts w:ascii="Dreaming Outloud Pro" w:hAnsi="Dreaming Outloud Pro" w:cs="Dreaming Outloud Pro"/>
                <w:b/>
                <w:bCs/>
                <w:color w:val="5B9BD5" w:themeColor="accent5"/>
                <w:sz w:val="48"/>
                <w:szCs w:val="48"/>
              </w:rPr>
              <w:t xml:space="preserve"> pour le diagnostic</w:t>
            </w:r>
          </w:p>
          <w:p w14:paraId="59DB0682" w14:textId="0400F6D9" w:rsidR="00D8378B" w:rsidRDefault="00D8378B" w:rsidP="00D8378B">
            <w:pPr>
              <w:jc w:val="center"/>
            </w:pPr>
          </w:p>
        </w:tc>
      </w:tr>
    </w:tbl>
    <w:p w14:paraId="5C30138C" w14:textId="0CDC7B0B" w:rsidR="00430D19" w:rsidRDefault="00430D19" w:rsidP="00430D19">
      <w:pPr>
        <w:jc w:val="both"/>
        <w:rPr>
          <w:lang w:val="fr-FR"/>
        </w:rPr>
      </w:pPr>
      <w:r w:rsidRPr="2C86F9DC">
        <w:rPr>
          <w:lang w:val="fr-FR"/>
        </w:rPr>
        <w:t xml:space="preserve">Vous trouverez ci-dessous une liste des différents points d'attention concernant la </w:t>
      </w:r>
      <w:r w:rsidR="11B64AE1" w:rsidRPr="2C86F9DC">
        <w:rPr>
          <w:lang w:val="fr-FR"/>
        </w:rPr>
        <w:t>sensibilité</w:t>
      </w:r>
      <w:r w:rsidRPr="2C86F9DC">
        <w:rPr>
          <w:lang w:val="fr-FR"/>
        </w:rPr>
        <w:t xml:space="preserve"> des façades aux inondations. </w:t>
      </w:r>
      <w:r w:rsidR="413F6DFA" w:rsidRPr="2C86F9DC">
        <w:rPr>
          <w:lang w:val="fr-FR"/>
        </w:rPr>
        <w:t xml:space="preserve">Le diagnostic porte sur </w:t>
      </w:r>
      <w:r w:rsidR="171FA31D" w:rsidRPr="2C86F9DC">
        <w:rPr>
          <w:lang w:val="fr-FR"/>
        </w:rPr>
        <w:t>l</w:t>
      </w:r>
      <w:r w:rsidRPr="2C86F9DC">
        <w:rPr>
          <w:lang w:val="fr-FR"/>
        </w:rPr>
        <w:t xml:space="preserve">a façade elle-même </w:t>
      </w:r>
      <w:r w:rsidR="7C68F71B" w:rsidRPr="2C86F9DC">
        <w:rPr>
          <w:lang w:val="fr-FR"/>
        </w:rPr>
        <w:t>:</w:t>
      </w:r>
      <w:r w:rsidRPr="2C86F9DC">
        <w:rPr>
          <w:lang w:val="fr-FR"/>
        </w:rPr>
        <w:t xml:space="preserve"> les grandes ouvertures ne sont pas prises en compte dans cette liste. L'objectif est de permettre à l'utilisateur d</w:t>
      </w:r>
      <w:r w:rsidR="06588A0E" w:rsidRPr="2C86F9DC">
        <w:rPr>
          <w:lang w:val="fr-FR"/>
        </w:rPr>
        <w:t>’effectuer</w:t>
      </w:r>
      <w:r w:rsidRPr="2C86F9DC">
        <w:rPr>
          <w:lang w:val="fr-FR"/>
        </w:rPr>
        <w:t xml:space="preserve"> une évaluation visuelle simple des risques associés à l'inondation d'un bâtiment particulier. Nous insistons sur le fait qu'il s'agit de risques liés au matériel, et pas de risques </w:t>
      </w:r>
      <w:r w:rsidR="14EDEBA3" w:rsidRPr="2C86F9DC">
        <w:rPr>
          <w:lang w:val="fr-FR"/>
        </w:rPr>
        <w:t>impliquant</w:t>
      </w:r>
      <w:r w:rsidRPr="2C86F9DC">
        <w:rPr>
          <w:lang w:val="fr-FR"/>
        </w:rPr>
        <w:t xml:space="preserve"> la stabilité ou la sécurité</w:t>
      </w:r>
      <w:r w:rsidR="1D863981" w:rsidRPr="2C86F9DC">
        <w:rPr>
          <w:lang w:val="fr-FR"/>
        </w:rPr>
        <w:t xml:space="preserve"> du bâtiment</w:t>
      </w:r>
      <w:r w:rsidRPr="2C86F9DC">
        <w:rPr>
          <w:lang w:val="fr-FR"/>
        </w:rPr>
        <w:t xml:space="preserve">. </w:t>
      </w:r>
    </w:p>
    <w:p w14:paraId="4A76E9CE" w14:textId="77777777" w:rsidR="005226A5" w:rsidRPr="00430D19" w:rsidRDefault="005226A5" w:rsidP="00430D19">
      <w:pPr>
        <w:jc w:val="both"/>
        <w:rPr>
          <w:lang w:val="fr-FR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4636"/>
        <w:gridCol w:w="1153"/>
        <w:gridCol w:w="3992"/>
      </w:tblGrid>
      <w:tr w:rsidR="00D8378B" w:rsidRPr="00251950" w14:paraId="152F5F38" w14:textId="77777777" w:rsidTr="2C86F9DC">
        <w:tc>
          <w:tcPr>
            <w:tcW w:w="10490" w:type="dxa"/>
            <w:gridSpan w:val="4"/>
            <w:shd w:val="clear" w:color="auto" w:fill="5B9BD5" w:themeFill="accent5"/>
          </w:tcPr>
          <w:p w14:paraId="69199328" w14:textId="721F5156" w:rsidR="00D8378B" w:rsidRPr="00430D19" w:rsidRDefault="00430D19" w:rsidP="00D8378B">
            <w:pPr>
              <w:jc w:val="both"/>
              <w:rPr>
                <w:sz w:val="28"/>
                <w:szCs w:val="28"/>
                <w:lang w:val="fr-FR"/>
              </w:rPr>
            </w:pPr>
            <w:r w:rsidRPr="00430D19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Identifi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cation</w:t>
            </w:r>
            <w:r w:rsidRPr="00430D19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d</w:t>
            </w:r>
            <w:r w:rsidRPr="00430D19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es pathologies liées aux problèmes généraux d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’humidité</w:t>
            </w:r>
            <w:r w:rsidRPr="00430D19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, et en particulier les inondations.</w:t>
            </w:r>
          </w:p>
        </w:tc>
      </w:tr>
      <w:tr w:rsidR="00D8378B" w:rsidRPr="00251950" w14:paraId="72CBD014" w14:textId="77777777" w:rsidTr="2C86F9DC">
        <w:tc>
          <w:tcPr>
            <w:tcW w:w="10490" w:type="dxa"/>
            <w:gridSpan w:val="4"/>
            <w:shd w:val="clear" w:color="auto" w:fill="DEEAF6" w:themeFill="accent5" w:themeFillTint="33"/>
          </w:tcPr>
          <w:p w14:paraId="5299D6A1" w14:textId="5464ED96" w:rsidR="00D8378B" w:rsidRPr="00430D19" w:rsidRDefault="55C4884E" w:rsidP="00D8378B">
            <w:pPr>
              <w:jc w:val="both"/>
              <w:rPr>
                <w:lang w:val="fr-FR"/>
              </w:rPr>
            </w:pPr>
            <w:r w:rsidRPr="2C86F9DC">
              <w:rPr>
                <w:lang w:val="fr-FR"/>
              </w:rPr>
              <w:t>D</w:t>
            </w:r>
            <w:r w:rsidR="73BBE018" w:rsidRPr="2C86F9DC">
              <w:rPr>
                <w:lang w:val="fr-FR"/>
              </w:rPr>
              <w:t>égâts</w:t>
            </w:r>
            <w:r w:rsidR="00430D19" w:rsidRPr="2C86F9DC">
              <w:rPr>
                <w:lang w:val="fr-FR"/>
              </w:rPr>
              <w:t xml:space="preserve"> liés à l'humidité (capillaire) dans les bâtiments (provenant de diverses causes d'humidité), en </w:t>
            </w:r>
            <w:r w:rsidR="68741958" w:rsidRPr="2C86F9DC">
              <w:rPr>
                <w:lang w:val="fr-FR"/>
              </w:rPr>
              <w:t>insistant sur le fai</w:t>
            </w:r>
            <w:r w:rsidR="00430D19" w:rsidRPr="2C86F9DC">
              <w:rPr>
                <w:lang w:val="fr-FR"/>
              </w:rPr>
              <w:t xml:space="preserve">t que </w:t>
            </w:r>
            <w:r w:rsidR="02002DBE" w:rsidRPr="2C86F9DC">
              <w:rPr>
                <w:lang w:val="fr-FR"/>
              </w:rPr>
              <w:t>d</w:t>
            </w:r>
            <w:r w:rsidR="00430D19" w:rsidRPr="2C86F9DC">
              <w:rPr>
                <w:lang w:val="fr-FR"/>
              </w:rPr>
              <w:t xml:space="preserve">es dommages matériels </w:t>
            </w:r>
            <w:r w:rsidR="3391F07B" w:rsidRPr="2C86F9DC">
              <w:rPr>
                <w:lang w:val="fr-FR"/>
              </w:rPr>
              <w:t xml:space="preserve">actuellement présents </w:t>
            </w:r>
            <w:r w:rsidR="00430D19" w:rsidRPr="2C86F9DC">
              <w:rPr>
                <w:lang w:val="fr-FR"/>
              </w:rPr>
              <w:t>peuvent dans de nombreux cas intensifier l'intensité des problèmes d'humidité et des dommages futurs.</w:t>
            </w:r>
          </w:p>
        </w:tc>
      </w:tr>
      <w:tr w:rsidR="00D8378B" w:rsidRPr="00D8378B" w14:paraId="1E013AC6" w14:textId="77777777" w:rsidTr="2C86F9DC">
        <w:tc>
          <w:tcPr>
            <w:tcW w:w="709" w:type="dxa"/>
          </w:tcPr>
          <w:p w14:paraId="42B72FF9" w14:textId="30387EBE" w:rsidR="00D8378B" w:rsidRPr="00430D19" w:rsidRDefault="00D8378B" w:rsidP="005201EE">
            <w:pPr>
              <w:rPr>
                <w:i/>
                <w:iCs/>
                <w:color w:val="5B9BD5" w:themeColor="accent5"/>
                <w:lang w:val="fr-FR"/>
              </w:rPr>
            </w:pPr>
          </w:p>
        </w:tc>
        <w:tc>
          <w:tcPr>
            <w:tcW w:w="4636" w:type="dxa"/>
          </w:tcPr>
          <w:p w14:paraId="1E90243C" w14:textId="45483847" w:rsidR="00D8378B" w:rsidRPr="00D8378B" w:rsidRDefault="00430D19" w:rsidP="005201EE">
            <w:pPr>
              <w:rPr>
                <w:i/>
                <w:iCs/>
                <w:color w:val="5B9BD5" w:themeColor="accent5"/>
                <w:lang w:val="nl-NL"/>
              </w:rPr>
            </w:pPr>
            <w:r w:rsidRPr="00430D19">
              <w:rPr>
                <w:i/>
                <w:iCs/>
                <w:color w:val="5B9BD5" w:themeColor="accent5"/>
                <w:lang w:val="nl-NL"/>
              </w:rPr>
              <w:t>Description</w:t>
            </w:r>
          </w:p>
        </w:tc>
        <w:tc>
          <w:tcPr>
            <w:tcW w:w="1153" w:type="dxa"/>
          </w:tcPr>
          <w:p w14:paraId="1ACAC294" w14:textId="3032C5D9" w:rsidR="00D8378B" w:rsidRPr="00D8378B" w:rsidRDefault="005226A5" w:rsidP="005201EE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Présent</w:t>
            </w:r>
          </w:p>
        </w:tc>
        <w:tc>
          <w:tcPr>
            <w:tcW w:w="3992" w:type="dxa"/>
          </w:tcPr>
          <w:p w14:paraId="6F9764C1" w14:textId="0DF5AE63" w:rsidR="00D8378B" w:rsidRPr="00D8378B" w:rsidRDefault="005226A5" w:rsidP="005201EE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Commentaires</w:t>
            </w:r>
          </w:p>
        </w:tc>
      </w:tr>
      <w:tr w:rsidR="00D8378B" w:rsidRPr="00251950" w14:paraId="3748EAD2" w14:textId="77777777" w:rsidTr="2C86F9DC">
        <w:tc>
          <w:tcPr>
            <w:tcW w:w="709" w:type="dxa"/>
          </w:tcPr>
          <w:p w14:paraId="11217E05" w14:textId="018BB1A6" w:rsidR="00D8378B" w:rsidRPr="00D8378B" w:rsidRDefault="000A7A0F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</w:t>
            </w:r>
            <w:r w:rsidR="00D8378B" w:rsidRPr="00D8378B">
              <w:rPr>
                <w:color w:val="5B9BD5" w:themeColor="accent5"/>
                <w:lang w:val="nl-NL"/>
              </w:rPr>
              <w:t>1.</w:t>
            </w:r>
          </w:p>
        </w:tc>
        <w:tc>
          <w:tcPr>
            <w:tcW w:w="4636" w:type="dxa"/>
          </w:tcPr>
          <w:p w14:paraId="4CEC485A" w14:textId="2C09083B" w:rsidR="00D8378B" w:rsidRPr="00430D19" w:rsidRDefault="00430D19">
            <w:pPr>
              <w:rPr>
                <w:lang w:val="fr-FR"/>
              </w:rPr>
            </w:pPr>
            <w:r w:rsidRPr="2C86F9DC">
              <w:rPr>
                <w:lang w:val="fr-FR"/>
              </w:rPr>
              <w:t>Présence de champignons, moisissures, bactéries, mousses, algues sur les murs, derrière les couches de finition, sur le bois, sur le papier ...</w:t>
            </w:r>
          </w:p>
        </w:tc>
        <w:tc>
          <w:tcPr>
            <w:tcW w:w="1153" w:type="dxa"/>
          </w:tcPr>
          <w:p w14:paraId="1FA089ED" w14:textId="77777777" w:rsidR="00D8378B" w:rsidRPr="00430D19" w:rsidRDefault="00D8378B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CD80BC8" w14:textId="77777777" w:rsidR="00D8378B" w:rsidRPr="00430D19" w:rsidRDefault="00D8378B">
            <w:pPr>
              <w:rPr>
                <w:lang w:val="fr-FR"/>
              </w:rPr>
            </w:pPr>
          </w:p>
        </w:tc>
      </w:tr>
      <w:tr w:rsidR="00D8378B" w:rsidRPr="00251950" w14:paraId="46965953" w14:textId="77777777" w:rsidTr="2C86F9DC">
        <w:tc>
          <w:tcPr>
            <w:tcW w:w="709" w:type="dxa"/>
          </w:tcPr>
          <w:p w14:paraId="03655B2D" w14:textId="71D057E8" w:rsidR="00D8378B" w:rsidRPr="00D8378B" w:rsidRDefault="000A7A0F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</w:t>
            </w:r>
            <w:r w:rsidR="00D8378B" w:rsidRPr="00D8378B">
              <w:rPr>
                <w:color w:val="5B9BD5" w:themeColor="accent5"/>
                <w:lang w:val="nl-NL"/>
              </w:rPr>
              <w:t>2.</w:t>
            </w:r>
          </w:p>
        </w:tc>
        <w:tc>
          <w:tcPr>
            <w:tcW w:w="4636" w:type="dxa"/>
          </w:tcPr>
          <w:p w14:paraId="22ECDB02" w14:textId="3D1C60FC" w:rsidR="000A7A0F" w:rsidRDefault="48F75BF1">
            <w:pPr>
              <w:rPr>
                <w:lang w:val="fr-FR"/>
              </w:rPr>
            </w:pPr>
            <w:r w:rsidRPr="2C86F9DC">
              <w:rPr>
                <w:lang w:val="fr-FR"/>
              </w:rPr>
              <w:t>D</w:t>
            </w:r>
            <w:r w:rsidR="515E6C8E" w:rsidRPr="2C86F9DC">
              <w:rPr>
                <w:lang w:val="fr-FR"/>
              </w:rPr>
              <w:t>égâts</w:t>
            </w:r>
            <w:r w:rsidRPr="2C86F9DC">
              <w:rPr>
                <w:lang w:val="fr-FR"/>
              </w:rPr>
              <w:t xml:space="preserve"> aux finitions et à la maçonnerie dus aux cycles de gel-dégel</w:t>
            </w:r>
          </w:p>
          <w:p w14:paraId="62677B80" w14:textId="7EA88B17" w:rsidR="005226A5" w:rsidRPr="005226A5" w:rsidRDefault="005226A5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36F9D982" w14:textId="77777777" w:rsidR="00D8378B" w:rsidRPr="005226A5" w:rsidRDefault="00D8378B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2A1A1B4E" w14:textId="77777777" w:rsidR="00D8378B" w:rsidRPr="005226A5" w:rsidRDefault="00D8378B">
            <w:pPr>
              <w:rPr>
                <w:lang w:val="fr-FR"/>
              </w:rPr>
            </w:pPr>
          </w:p>
        </w:tc>
      </w:tr>
      <w:tr w:rsidR="00D8378B" w:rsidRPr="00251950" w14:paraId="3A6C157A" w14:textId="77777777" w:rsidTr="2C86F9DC">
        <w:tc>
          <w:tcPr>
            <w:tcW w:w="709" w:type="dxa"/>
          </w:tcPr>
          <w:p w14:paraId="10EDA4C4" w14:textId="25E2C682" w:rsidR="00D8378B" w:rsidRPr="000A7A0F" w:rsidRDefault="000A7A0F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</w:t>
            </w:r>
            <w:r w:rsidRPr="000A7A0F">
              <w:rPr>
                <w:color w:val="5B9BD5" w:themeColor="accent5"/>
                <w:lang w:val="nl-NL"/>
              </w:rPr>
              <w:t>3.</w:t>
            </w:r>
          </w:p>
        </w:tc>
        <w:tc>
          <w:tcPr>
            <w:tcW w:w="4636" w:type="dxa"/>
          </w:tcPr>
          <w:p w14:paraId="6C8506EF" w14:textId="3CD27E60" w:rsidR="00D8378B" w:rsidRDefault="48F75BF1">
            <w:pPr>
              <w:rPr>
                <w:lang w:val="fr-FR"/>
              </w:rPr>
            </w:pPr>
            <w:r w:rsidRPr="2C86F9DC">
              <w:rPr>
                <w:lang w:val="fr-FR"/>
              </w:rPr>
              <w:t>D</w:t>
            </w:r>
            <w:r w:rsidR="4818D797" w:rsidRPr="2C86F9DC">
              <w:rPr>
                <w:lang w:val="fr-FR"/>
              </w:rPr>
              <w:t>égâts</w:t>
            </w:r>
            <w:r w:rsidRPr="2C86F9DC">
              <w:rPr>
                <w:lang w:val="fr-FR"/>
              </w:rPr>
              <w:t xml:space="preserve"> aux finitions et à la maçonnerie dus </w:t>
            </w:r>
            <w:r w:rsidR="00BD6A65">
              <w:rPr>
                <w:lang w:val="fr-FR"/>
              </w:rPr>
              <w:t>aux crypto-efflorescenses (c’est à dire la cristallisation des sels dans les pores d’un matériau)</w:t>
            </w:r>
          </w:p>
          <w:p w14:paraId="07D69DFE" w14:textId="7BE07212" w:rsidR="005226A5" w:rsidRPr="005226A5" w:rsidRDefault="005226A5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4F77C1E2" w14:textId="77777777" w:rsidR="00D8378B" w:rsidRPr="005226A5" w:rsidRDefault="00D8378B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4055E62D" w14:textId="77777777" w:rsidR="00D8378B" w:rsidRPr="005226A5" w:rsidRDefault="00D8378B">
            <w:pPr>
              <w:rPr>
                <w:lang w:val="fr-FR"/>
              </w:rPr>
            </w:pPr>
          </w:p>
        </w:tc>
      </w:tr>
      <w:tr w:rsidR="00D8378B" w:rsidRPr="00251950" w14:paraId="7315272C" w14:textId="77777777" w:rsidTr="2C86F9DC">
        <w:tc>
          <w:tcPr>
            <w:tcW w:w="709" w:type="dxa"/>
          </w:tcPr>
          <w:p w14:paraId="5F80CDF3" w14:textId="2201D5E7" w:rsidR="00D8378B" w:rsidRPr="000A7A0F" w:rsidRDefault="000A7A0F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A.4.</w:t>
            </w:r>
          </w:p>
        </w:tc>
        <w:tc>
          <w:tcPr>
            <w:tcW w:w="4636" w:type="dxa"/>
          </w:tcPr>
          <w:p w14:paraId="60EDA138" w14:textId="4D7727AD" w:rsidR="000A7A0F" w:rsidRDefault="48F75BF1">
            <w:pPr>
              <w:rPr>
                <w:lang w:val="fr-FR"/>
              </w:rPr>
            </w:pPr>
            <w:r w:rsidRPr="2C86F9DC">
              <w:rPr>
                <w:lang w:val="fr-FR"/>
              </w:rPr>
              <w:t>D</w:t>
            </w:r>
            <w:r w:rsidR="610FD49F" w:rsidRPr="2C86F9DC">
              <w:rPr>
                <w:lang w:val="fr-FR"/>
              </w:rPr>
              <w:t>égâts</w:t>
            </w:r>
            <w:r w:rsidRPr="2C86F9DC">
              <w:rPr>
                <w:lang w:val="fr-FR"/>
              </w:rPr>
              <w:t xml:space="preserve"> aux finitions et à la maçonnerie dus à l'absorption </w:t>
            </w:r>
            <w:r w:rsidR="00BD6A65">
              <w:rPr>
                <w:lang w:val="fr-FR"/>
              </w:rPr>
              <w:t xml:space="preserve">d’humidité </w:t>
            </w:r>
            <w:r w:rsidRPr="2C86F9DC">
              <w:rPr>
                <w:lang w:val="fr-FR"/>
              </w:rPr>
              <w:t>hygroscopique des sels</w:t>
            </w:r>
          </w:p>
          <w:p w14:paraId="6B69BAF1" w14:textId="13E55B56" w:rsidR="005226A5" w:rsidRPr="005226A5" w:rsidRDefault="005226A5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52359D52" w14:textId="77777777" w:rsidR="00D8378B" w:rsidRPr="005226A5" w:rsidRDefault="00D8378B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DE130AC" w14:textId="77777777" w:rsidR="00D8378B" w:rsidRPr="005226A5" w:rsidRDefault="00D8378B">
            <w:pPr>
              <w:rPr>
                <w:lang w:val="fr-FR"/>
              </w:rPr>
            </w:pPr>
          </w:p>
        </w:tc>
      </w:tr>
      <w:tr w:rsidR="00D8378B" w:rsidRPr="00251950" w14:paraId="506ACC41" w14:textId="77777777" w:rsidTr="2C86F9DC">
        <w:tc>
          <w:tcPr>
            <w:tcW w:w="709" w:type="dxa"/>
          </w:tcPr>
          <w:p w14:paraId="0D8CCA62" w14:textId="7A233CF0" w:rsidR="00D8378B" w:rsidRPr="000A7A0F" w:rsidRDefault="000A7A0F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A.5.</w:t>
            </w:r>
          </w:p>
        </w:tc>
        <w:tc>
          <w:tcPr>
            <w:tcW w:w="4636" w:type="dxa"/>
          </w:tcPr>
          <w:p w14:paraId="54BDF112" w14:textId="255327C7" w:rsidR="00D8378B" w:rsidRPr="005226A5" w:rsidRDefault="005226A5">
            <w:pPr>
              <w:rPr>
                <w:lang w:val="fr-FR"/>
              </w:rPr>
            </w:pPr>
            <w:r w:rsidRPr="005226A5">
              <w:rPr>
                <w:lang w:val="fr-FR"/>
              </w:rPr>
              <w:t>Corrosion de l'acier et du fer</w:t>
            </w:r>
          </w:p>
          <w:p w14:paraId="6D3CCDC4" w14:textId="468E1B66" w:rsidR="000A7A0F" w:rsidRPr="005226A5" w:rsidRDefault="000A7A0F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50AED2EF" w14:textId="77777777" w:rsidR="00D8378B" w:rsidRPr="005226A5" w:rsidRDefault="00D8378B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5DDF090B" w14:textId="77777777" w:rsidR="00D8378B" w:rsidRPr="005226A5" w:rsidRDefault="00D8378B">
            <w:pPr>
              <w:rPr>
                <w:lang w:val="fr-FR"/>
              </w:rPr>
            </w:pPr>
          </w:p>
        </w:tc>
      </w:tr>
      <w:tr w:rsidR="00D8378B" w:rsidRPr="00251950" w14:paraId="57C416BB" w14:textId="77777777" w:rsidTr="2C86F9DC">
        <w:tc>
          <w:tcPr>
            <w:tcW w:w="709" w:type="dxa"/>
          </w:tcPr>
          <w:p w14:paraId="2C2AAA9D" w14:textId="6C6911CD" w:rsidR="00D8378B" w:rsidRPr="000A7A0F" w:rsidRDefault="000A7A0F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A.6.</w:t>
            </w:r>
          </w:p>
        </w:tc>
        <w:tc>
          <w:tcPr>
            <w:tcW w:w="4636" w:type="dxa"/>
          </w:tcPr>
          <w:p w14:paraId="2B6AFBC9" w14:textId="64FF2463" w:rsidR="00D8378B" w:rsidRDefault="005226A5">
            <w:pPr>
              <w:rPr>
                <w:lang w:val="fr-FR"/>
              </w:rPr>
            </w:pPr>
            <w:r w:rsidRPr="005226A5">
              <w:rPr>
                <w:lang w:val="fr-FR"/>
              </w:rPr>
              <w:t>Déformation et fissuration du bois (à la fois par contact direct avec l'humidité et par excès d'humidité</w:t>
            </w:r>
            <w:r>
              <w:rPr>
                <w:lang w:val="fr-FR"/>
              </w:rPr>
              <w:t xml:space="preserve"> d’air</w:t>
            </w:r>
            <w:r w:rsidRPr="005226A5">
              <w:rPr>
                <w:lang w:val="fr-FR"/>
              </w:rPr>
              <w:t>)</w:t>
            </w:r>
          </w:p>
          <w:p w14:paraId="7BE00A12" w14:textId="054B0E29" w:rsidR="005226A5" w:rsidRPr="005226A5" w:rsidRDefault="005226A5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5CEF47DA" w14:textId="77777777" w:rsidR="00D8378B" w:rsidRPr="005226A5" w:rsidRDefault="00D8378B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2A46503" w14:textId="77777777" w:rsidR="00D8378B" w:rsidRPr="005226A5" w:rsidRDefault="00D8378B">
            <w:pPr>
              <w:rPr>
                <w:lang w:val="fr-FR"/>
              </w:rPr>
            </w:pPr>
          </w:p>
        </w:tc>
      </w:tr>
      <w:tr w:rsidR="00D8378B" w:rsidRPr="005226A5" w14:paraId="2E455460" w14:textId="77777777" w:rsidTr="2C86F9DC">
        <w:tc>
          <w:tcPr>
            <w:tcW w:w="709" w:type="dxa"/>
          </w:tcPr>
          <w:p w14:paraId="18A8DA54" w14:textId="543928A1" w:rsidR="00D8378B" w:rsidRPr="000A7A0F" w:rsidRDefault="000A7A0F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A.7.</w:t>
            </w:r>
          </w:p>
        </w:tc>
        <w:tc>
          <w:tcPr>
            <w:tcW w:w="4636" w:type="dxa"/>
          </w:tcPr>
          <w:p w14:paraId="50FE4209" w14:textId="09E84C6A" w:rsidR="00D8378B" w:rsidRPr="005226A5" w:rsidRDefault="005226A5">
            <w:pPr>
              <w:rPr>
                <w:lang w:val="fr-FR"/>
              </w:rPr>
            </w:pPr>
            <w:r w:rsidRPr="005226A5">
              <w:rPr>
                <w:lang w:val="fr-FR"/>
              </w:rPr>
              <w:t>Taches sur la pierre naturelle</w:t>
            </w:r>
          </w:p>
          <w:p w14:paraId="20CC8C8E" w14:textId="24FE75E9" w:rsidR="000A7A0F" w:rsidRPr="005226A5" w:rsidRDefault="000A7A0F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6238D45D" w14:textId="77777777" w:rsidR="00D8378B" w:rsidRPr="005226A5" w:rsidRDefault="00D8378B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3937D724" w14:textId="77777777" w:rsidR="00D8378B" w:rsidRPr="005226A5" w:rsidRDefault="00D8378B">
            <w:pPr>
              <w:rPr>
                <w:lang w:val="fr-FR"/>
              </w:rPr>
            </w:pPr>
          </w:p>
        </w:tc>
      </w:tr>
      <w:tr w:rsidR="000A7A0F" w:rsidRPr="00251950" w14:paraId="4551DC64" w14:textId="77777777" w:rsidTr="2C86F9DC">
        <w:tc>
          <w:tcPr>
            <w:tcW w:w="709" w:type="dxa"/>
          </w:tcPr>
          <w:p w14:paraId="17AF949C" w14:textId="20883CA1" w:rsidR="000A7A0F" w:rsidRPr="000A7A0F" w:rsidRDefault="000A7A0F" w:rsidP="005201EE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A.8.</w:t>
            </w:r>
          </w:p>
        </w:tc>
        <w:tc>
          <w:tcPr>
            <w:tcW w:w="4636" w:type="dxa"/>
          </w:tcPr>
          <w:p w14:paraId="7A7556BF" w14:textId="4A70A9E3" w:rsidR="005226A5" w:rsidRPr="005226A5" w:rsidRDefault="005226A5" w:rsidP="005201EE">
            <w:pPr>
              <w:rPr>
                <w:lang w:val="fr-FR"/>
              </w:rPr>
            </w:pPr>
            <w:r w:rsidRPr="005226A5">
              <w:rPr>
                <w:lang w:val="fr-FR"/>
              </w:rPr>
              <w:t>Absorption hygroscopique prononcée par des matériaux tels que le papier et le plâtre (à la fois sur des supports humides et en raison d'une humidité</w:t>
            </w:r>
            <w:r>
              <w:rPr>
                <w:lang w:val="fr-FR"/>
              </w:rPr>
              <w:t xml:space="preserve"> d’air</w:t>
            </w:r>
            <w:r w:rsidRPr="005226A5">
              <w:rPr>
                <w:lang w:val="fr-FR"/>
              </w:rPr>
              <w:t xml:space="preserve"> élevée).</w:t>
            </w:r>
          </w:p>
        </w:tc>
        <w:tc>
          <w:tcPr>
            <w:tcW w:w="1153" w:type="dxa"/>
          </w:tcPr>
          <w:p w14:paraId="028DC9AA" w14:textId="77777777" w:rsidR="000A7A0F" w:rsidRPr="005226A5" w:rsidRDefault="000A7A0F" w:rsidP="005201EE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147E1E02" w14:textId="77777777" w:rsidR="000A7A0F" w:rsidRPr="005226A5" w:rsidRDefault="000A7A0F" w:rsidP="005201EE">
            <w:pPr>
              <w:rPr>
                <w:lang w:val="fr-FR"/>
              </w:rPr>
            </w:pPr>
          </w:p>
        </w:tc>
      </w:tr>
      <w:tr w:rsidR="000A7A0F" w:rsidRPr="00251950" w14:paraId="5F30FBA5" w14:textId="77777777" w:rsidTr="2C86F9DC">
        <w:tc>
          <w:tcPr>
            <w:tcW w:w="709" w:type="dxa"/>
          </w:tcPr>
          <w:p w14:paraId="7080B281" w14:textId="5446DFF5" w:rsidR="000A7A0F" w:rsidRPr="000A7A0F" w:rsidRDefault="000A7A0F" w:rsidP="005201EE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lastRenderedPageBreak/>
              <w:t>A.9.</w:t>
            </w:r>
          </w:p>
        </w:tc>
        <w:tc>
          <w:tcPr>
            <w:tcW w:w="4636" w:type="dxa"/>
          </w:tcPr>
          <w:p w14:paraId="67DF4C8F" w14:textId="4EF45DC0" w:rsidR="005226A5" w:rsidRPr="005226A5" w:rsidRDefault="005226A5" w:rsidP="005226A5">
            <w:pPr>
              <w:rPr>
                <w:lang w:val="fr-FR"/>
              </w:rPr>
            </w:pPr>
            <w:r w:rsidRPr="005226A5">
              <w:rPr>
                <w:lang w:val="fr-FR"/>
              </w:rPr>
              <w:t>Climat intérieur malsain lorsque le taux d'humidité est trop élevé (confort thermique et qualité de l'air en raison de la formation de moisissures).</w:t>
            </w:r>
          </w:p>
        </w:tc>
        <w:tc>
          <w:tcPr>
            <w:tcW w:w="1153" w:type="dxa"/>
          </w:tcPr>
          <w:p w14:paraId="7C8903EE" w14:textId="77777777" w:rsidR="000A7A0F" w:rsidRPr="005226A5" w:rsidRDefault="000A7A0F" w:rsidP="005201EE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2F68B693" w14:textId="77777777" w:rsidR="000A7A0F" w:rsidRPr="005226A5" w:rsidRDefault="000A7A0F" w:rsidP="005201EE">
            <w:pPr>
              <w:rPr>
                <w:lang w:val="fr-FR"/>
              </w:rPr>
            </w:pPr>
          </w:p>
        </w:tc>
      </w:tr>
      <w:tr w:rsidR="000A7A0F" w14:paraId="399C9E17" w14:textId="77777777" w:rsidTr="2C86F9DC">
        <w:tc>
          <w:tcPr>
            <w:tcW w:w="709" w:type="dxa"/>
          </w:tcPr>
          <w:p w14:paraId="7532C566" w14:textId="3AC789BF" w:rsidR="000A7A0F" w:rsidRPr="000A7A0F" w:rsidRDefault="000A7A0F" w:rsidP="005201EE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A.10.</w:t>
            </w:r>
          </w:p>
        </w:tc>
        <w:tc>
          <w:tcPr>
            <w:tcW w:w="4636" w:type="dxa"/>
          </w:tcPr>
          <w:p w14:paraId="5E08E82F" w14:textId="77777777" w:rsidR="000A7A0F" w:rsidRDefault="005226A5" w:rsidP="005201EE">
            <w:pPr>
              <w:rPr>
                <w:lang w:val="nl-NL"/>
              </w:rPr>
            </w:pPr>
            <w:r w:rsidRPr="005226A5">
              <w:rPr>
                <w:lang w:val="nl-NL"/>
              </w:rPr>
              <w:t>Pertes d'énergie</w:t>
            </w:r>
          </w:p>
          <w:p w14:paraId="23559E28" w14:textId="4B60DCF1" w:rsidR="005226A5" w:rsidRDefault="005226A5" w:rsidP="005201EE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26A1207A" w14:textId="77777777" w:rsidR="000A7A0F" w:rsidRDefault="000A7A0F" w:rsidP="005201EE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0E67A7CA" w14:textId="77777777" w:rsidR="000A7A0F" w:rsidRDefault="000A7A0F" w:rsidP="005201EE">
            <w:pPr>
              <w:rPr>
                <w:lang w:val="nl-NL"/>
              </w:rPr>
            </w:pPr>
          </w:p>
        </w:tc>
      </w:tr>
      <w:tr w:rsidR="000A7A0F" w14:paraId="5BB09B60" w14:textId="77777777" w:rsidTr="2C86F9DC">
        <w:tc>
          <w:tcPr>
            <w:tcW w:w="10490" w:type="dxa"/>
            <w:gridSpan w:val="4"/>
            <w:shd w:val="clear" w:color="auto" w:fill="DEEAF6" w:themeFill="accent5" w:themeFillTint="33"/>
          </w:tcPr>
          <w:p w14:paraId="6A6910A6" w14:textId="5CC1F56F" w:rsidR="000A7A0F" w:rsidRDefault="48F75BF1" w:rsidP="005201EE">
            <w:pPr>
              <w:jc w:val="both"/>
              <w:rPr>
                <w:lang w:val="nl-NL"/>
              </w:rPr>
            </w:pPr>
            <w:r w:rsidRPr="2C86F9DC">
              <w:rPr>
                <w:lang w:val="nl-NL"/>
              </w:rPr>
              <w:t>D</w:t>
            </w:r>
            <w:r w:rsidR="71264668" w:rsidRPr="2C86F9DC">
              <w:rPr>
                <w:lang w:val="nl-NL"/>
              </w:rPr>
              <w:t>égâts</w:t>
            </w:r>
            <w:r w:rsidRPr="2C86F9DC">
              <w:rPr>
                <w:lang w:val="nl-NL"/>
              </w:rPr>
              <w:t xml:space="preserve"> liés aux inondations</w:t>
            </w:r>
          </w:p>
        </w:tc>
      </w:tr>
      <w:tr w:rsidR="005226A5" w:rsidRPr="00D8378B" w14:paraId="3B4521BE" w14:textId="77777777" w:rsidTr="2C86F9DC">
        <w:tc>
          <w:tcPr>
            <w:tcW w:w="709" w:type="dxa"/>
          </w:tcPr>
          <w:p w14:paraId="2145A15F" w14:textId="77777777" w:rsidR="005226A5" w:rsidRPr="00D8378B" w:rsidRDefault="005226A5" w:rsidP="005226A5">
            <w:pPr>
              <w:rPr>
                <w:i/>
                <w:iCs/>
                <w:color w:val="5B9BD5" w:themeColor="accent5"/>
                <w:lang w:val="nl-NL"/>
              </w:rPr>
            </w:pPr>
          </w:p>
        </w:tc>
        <w:tc>
          <w:tcPr>
            <w:tcW w:w="4636" w:type="dxa"/>
          </w:tcPr>
          <w:p w14:paraId="074C77C8" w14:textId="53811805" w:rsidR="005226A5" w:rsidRPr="00D8378B" w:rsidRDefault="005226A5" w:rsidP="005226A5">
            <w:pPr>
              <w:rPr>
                <w:i/>
                <w:iCs/>
                <w:color w:val="5B9BD5" w:themeColor="accent5"/>
                <w:lang w:val="nl-NL"/>
              </w:rPr>
            </w:pPr>
            <w:r w:rsidRPr="00430D19">
              <w:rPr>
                <w:i/>
                <w:iCs/>
                <w:color w:val="5B9BD5" w:themeColor="accent5"/>
                <w:lang w:val="nl-NL"/>
              </w:rPr>
              <w:t>Description</w:t>
            </w:r>
          </w:p>
        </w:tc>
        <w:tc>
          <w:tcPr>
            <w:tcW w:w="1153" w:type="dxa"/>
          </w:tcPr>
          <w:p w14:paraId="1B9BE4F6" w14:textId="3D1F51D7" w:rsidR="005226A5" w:rsidRPr="00D8378B" w:rsidRDefault="005226A5" w:rsidP="005226A5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Présent</w:t>
            </w:r>
          </w:p>
        </w:tc>
        <w:tc>
          <w:tcPr>
            <w:tcW w:w="3992" w:type="dxa"/>
          </w:tcPr>
          <w:p w14:paraId="46AB78C6" w14:textId="339FBC70" w:rsidR="005226A5" w:rsidRPr="00D8378B" w:rsidRDefault="005226A5" w:rsidP="005226A5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Commentaires</w:t>
            </w:r>
          </w:p>
        </w:tc>
      </w:tr>
      <w:tr w:rsidR="000A7A0F" w14:paraId="3C470A6D" w14:textId="77777777" w:rsidTr="2C86F9DC">
        <w:tc>
          <w:tcPr>
            <w:tcW w:w="709" w:type="dxa"/>
          </w:tcPr>
          <w:p w14:paraId="662C3962" w14:textId="0016B5B2" w:rsidR="000A7A0F" w:rsidRPr="00D8378B" w:rsidRDefault="000A7A0F" w:rsidP="005201EE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</w:t>
            </w:r>
            <w:r w:rsidRPr="00D8378B">
              <w:rPr>
                <w:color w:val="5B9BD5" w:themeColor="accent5"/>
                <w:lang w:val="nl-NL"/>
              </w:rPr>
              <w:t>1</w:t>
            </w:r>
            <w:r>
              <w:rPr>
                <w:color w:val="5B9BD5" w:themeColor="accent5"/>
                <w:lang w:val="nl-NL"/>
              </w:rPr>
              <w:t>1</w:t>
            </w:r>
            <w:r w:rsidRPr="00D8378B">
              <w:rPr>
                <w:color w:val="5B9BD5" w:themeColor="accent5"/>
                <w:lang w:val="nl-NL"/>
              </w:rPr>
              <w:t>.</w:t>
            </w:r>
          </w:p>
        </w:tc>
        <w:tc>
          <w:tcPr>
            <w:tcW w:w="4636" w:type="dxa"/>
          </w:tcPr>
          <w:p w14:paraId="7D4C31D3" w14:textId="7C6E2490" w:rsidR="000A7A0F" w:rsidRDefault="48F75BF1" w:rsidP="005201EE">
            <w:pPr>
              <w:rPr>
                <w:lang w:val="nl-NL"/>
              </w:rPr>
            </w:pPr>
            <w:r w:rsidRPr="2C86F9DC">
              <w:rPr>
                <w:lang w:val="nl-NL"/>
              </w:rPr>
              <w:t xml:space="preserve">Infiltration d'humidité </w:t>
            </w:r>
            <w:r w:rsidR="7534E141" w:rsidRPr="2C86F9DC">
              <w:rPr>
                <w:lang w:val="nl-NL"/>
              </w:rPr>
              <w:t>à l’</w:t>
            </w:r>
            <w:r w:rsidRPr="2C86F9DC">
              <w:rPr>
                <w:lang w:val="nl-NL"/>
              </w:rPr>
              <w:t>intérieur</w:t>
            </w:r>
          </w:p>
          <w:p w14:paraId="49A249C1" w14:textId="4B57AB1C" w:rsidR="005226A5" w:rsidRDefault="005226A5" w:rsidP="005201EE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71F45331" w14:textId="77777777" w:rsidR="000A7A0F" w:rsidRDefault="000A7A0F" w:rsidP="005201EE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45287616" w14:textId="77777777" w:rsidR="000A7A0F" w:rsidRDefault="000A7A0F" w:rsidP="005201EE">
            <w:pPr>
              <w:rPr>
                <w:lang w:val="nl-NL"/>
              </w:rPr>
            </w:pPr>
          </w:p>
        </w:tc>
      </w:tr>
      <w:tr w:rsidR="000A7A0F" w:rsidRPr="00251950" w14:paraId="4AAA85A3" w14:textId="77777777" w:rsidTr="2C86F9DC">
        <w:tc>
          <w:tcPr>
            <w:tcW w:w="709" w:type="dxa"/>
          </w:tcPr>
          <w:p w14:paraId="0C67C8AC" w14:textId="5BF834E9" w:rsidR="000A7A0F" w:rsidRPr="00D8378B" w:rsidRDefault="000A7A0F" w:rsidP="005201EE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A.1</w:t>
            </w:r>
            <w:r w:rsidRPr="00D8378B">
              <w:rPr>
                <w:color w:val="5B9BD5" w:themeColor="accent5"/>
                <w:lang w:val="nl-NL"/>
              </w:rPr>
              <w:t>2.</w:t>
            </w:r>
          </w:p>
        </w:tc>
        <w:tc>
          <w:tcPr>
            <w:tcW w:w="4636" w:type="dxa"/>
          </w:tcPr>
          <w:p w14:paraId="5212212A" w14:textId="360B61B6" w:rsidR="000A7A0F" w:rsidRPr="005226A5" w:rsidRDefault="00251950" w:rsidP="005201EE">
            <w:pPr>
              <w:rPr>
                <w:lang w:val="fr-FR"/>
              </w:rPr>
            </w:pPr>
            <w:r w:rsidRPr="00251950">
              <w:rPr>
                <w:lang w:val="fr-FR"/>
              </w:rPr>
              <w:t>Le décollement de certaines finitions</w:t>
            </w:r>
            <w:r w:rsidRPr="00251950">
              <w:rPr>
                <w:lang w:val="fr-FR"/>
              </w:rPr>
              <w:t xml:space="preserve"> </w:t>
            </w:r>
            <w:r w:rsidR="005226A5" w:rsidRPr="005226A5">
              <w:rPr>
                <w:lang w:val="fr-FR"/>
              </w:rPr>
              <w:t xml:space="preserve">intérieures </w:t>
            </w:r>
            <w:r w:rsidR="007977C8">
              <w:rPr>
                <w:lang w:val="fr-FR"/>
              </w:rPr>
              <w:t xml:space="preserve">suite à des </w:t>
            </w:r>
            <w:r w:rsidR="005226A5" w:rsidRPr="005226A5">
              <w:rPr>
                <w:lang w:val="fr-FR"/>
              </w:rPr>
              <w:t>pression</w:t>
            </w:r>
            <w:r w:rsidR="007977C8">
              <w:rPr>
                <w:lang w:val="fr-FR"/>
              </w:rPr>
              <w:t>s</w:t>
            </w:r>
            <w:r w:rsidR="00741283">
              <w:rPr>
                <w:lang w:val="fr-FR"/>
              </w:rPr>
              <w:t xml:space="preserve"> exercées à l’arr</w:t>
            </w:r>
            <w:r w:rsidR="00741283" w:rsidRPr="005226A5">
              <w:rPr>
                <w:lang w:val="fr-FR"/>
              </w:rPr>
              <w:t xml:space="preserve">ière </w:t>
            </w:r>
            <w:r w:rsidR="00741283">
              <w:rPr>
                <w:lang w:val="fr-FR"/>
              </w:rPr>
              <w:t>d’</w:t>
            </w:r>
            <w:r w:rsidR="00741283" w:rsidRPr="005226A5">
              <w:rPr>
                <w:lang w:val="fr-FR"/>
              </w:rPr>
              <w:t>une couche de finition</w:t>
            </w:r>
            <w:r w:rsidR="007977C8">
              <w:rPr>
                <w:lang w:val="fr-FR"/>
              </w:rPr>
              <w:t xml:space="preserve"> </w:t>
            </w:r>
            <w:r w:rsidR="005226A5" w:rsidRPr="005226A5">
              <w:rPr>
                <w:lang w:val="fr-FR"/>
              </w:rPr>
              <w:t>(lambris, films à bulles anti-humidité, carrelage mural, plâtrage intérieur, isolation intérieure, etc.)</w:t>
            </w:r>
          </w:p>
          <w:p w14:paraId="4559489B" w14:textId="796C7D5C" w:rsidR="005226A5" w:rsidRPr="005226A5" w:rsidRDefault="005226A5" w:rsidP="005201EE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0D432B11" w14:textId="77777777" w:rsidR="000A7A0F" w:rsidRPr="005226A5" w:rsidRDefault="000A7A0F" w:rsidP="005201EE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4D7ECF6" w14:textId="77777777" w:rsidR="000A7A0F" w:rsidRPr="005226A5" w:rsidRDefault="000A7A0F" w:rsidP="005201EE">
            <w:pPr>
              <w:rPr>
                <w:lang w:val="fr-FR"/>
              </w:rPr>
            </w:pPr>
          </w:p>
        </w:tc>
      </w:tr>
      <w:tr w:rsidR="000A7A0F" w:rsidRPr="00251950" w14:paraId="508CFE6B" w14:textId="77777777" w:rsidTr="2C86F9DC">
        <w:tc>
          <w:tcPr>
            <w:tcW w:w="709" w:type="dxa"/>
          </w:tcPr>
          <w:p w14:paraId="0AD5AA1D" w14:textId="47F87CF2" w:rsidR="000A7A0F" w:rsidRPr="000A7A0F" w:rsidRDefault="000A7A0F" w:rsidP="005201EE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A.1</w:t>
            </w:r>
            <w:r w:rsidRPr="000A7A0F">
              <w:rPr>
                <w:color w:val="5B9BD5" w:themeColor="accent5"/>
                <w:lang w:val="nl-NL"/>
              </w:rPr>
              <w:t>3.</w:t>
            </w:r>
          </w:p>
        </w:tc>
        <w:tc>
          <w:tcPr>
            <w:tcW w:w="4636" w:type="dxa"/>
          </w:tcPr>
          <w:p w14:paraId="50C59BB2" w14:textId="77777777" w:rsidR="000A7A0F" w:rsidRDefault="005226A5" w:rsidP="005201EE">
            <w:pPr>
              <w:rPr>
                <w:lang w:val="fr-FR"/>
              </w:rPr>
            </w:pPr>
            <w:r w:rsidRPr="005226A5">
              <w:rPr>
                <w:lang w:val="fr-FR"/>
              </w:rPr>
              <w:t>Humidité infiltrée cachée dans les cavités (cavités, espaces derrière les prémurs, sous-sols, dans les structures de plancher, ....)</w:t>
            </w:r>
          </w:p>
          <w:p w14:paraId="1186F585" w14:textId="66511CAA" w:rsidR="005226A5" w:rsidRPr="005226A5" w:rsidRDefault="005226A5" w:rsidP="005201EE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0185A4BF" w14:textId="77777777" w:rsidR="000A7A0F" w:rsidRPr="005226A5" w:rsidRDefault="000A7A0F" w:rsidP="005201EE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7F0DD40D" w14:textId="77777777" w:rsidR="000A7A0F" w:rsidRPr="005226A5" w:rsidRDefault="000A7A0F" w:rsidP="005201EE">
            <w:pPr>
              <w:rPr>
                <w:lang w:val="fr-FR"/>
              </w:rPr>
            </w:pPr>
          </w:p>
        </w:tc>
      </w:tr>
      <w:tr w:rsidR="000A7A0F" w:rsidRPr="00251950" w14:paraId="429D2341" w14:textId="77777777" w:rsidTr="2C86F9DC">
        <w:tc>
          <w:tcPr>
            <w:tcW w:w="709" w:type="dxa"/>
          </w:tcPr>
          <w:p w14:paraId="4C093273" w14:textId="0BBAAAE0" w:rsidR="000A7A0F" w:rsidRPr="000A7A0F" w:rsidRDefault="000A7A0F" w:rsidP="005201EE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A.14.</w:t>
            </w:r>
          </w:p>
        </w:tc>
        <w:tc>
          <w:tcPr>
            <w:tcW w:w="4636" w:type="dxa"/>
          </w:tcPr>
          <w:p w14:paraId="08AB481D" w14:textId="62C63A05" w:rsidR="000A7A0F" w:rsidRDefault="005226A5" w:rsidP="005226A5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5226A5">
              <w:rPr>
                <w:lang w:val="fr-FR"/>
              </w:rPr>
              <w:t>olluants (eaux usées, fioul, etc.)</w:t>
            </w:r>
          </w:p>
          <w:p w14:paraId="17E14EFB" w14:textId="4EB17390" w:rsidR="005226A5" w:rsidRPr="005226A5" w:rsidRDefault="005226A5" w:rsidP="005226A5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399FA78F" w14:textId="77777777" w:rsidR="000A7A0F" w:rsidRPr="005226A5" w:rsidRDefault="000A7A0F" w:rsidP="005201EE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3CEBF184" w14:textId="77777777" w:rsidR="000A7A0F" w:rsidRPr="005226A5" w:rsidRDefault="000A7A0F" w:rsidP="005201EE">
            <w:pPr>
              <w:rPr>
                <w:lang w:val="fr-FR"/>
              </w:rPr>
            </w:pPr>
          </w:p>
        </w:tc>
      </w:tr>
      <w:tr w:rsidR="00A3062A" w:rsidRPr="00251950" w14:paraId="48B847B7" w14:textId="77777777" w:rsidTr="2C86F9DC">
        <w:tc>
          <w:tcPr>
            <w:tcW w:w="10490" w:type="dxa"/>
            <w:gridSpan w:val="4"/>
          </w:tcPr>
          <w:p w14:paraId="73BFEB96" w14:textId="796BAFA8" w:rsidR="00A3062A" w:rsidRPr="005226A5" w:rsidRDefault="005226A5" w:rsidP="000A7A0F">
            <w:pPr>
              <w:rPr>
                <w:i/>
                <w:iCs/>
                <w:lang w:val="fr-FR"/>
              </w:rPr>
            </w:pPr>
            <w:r w:rsidRPr="005226A5">
              <w:rPr>
                <w:i/>
                <w:iCs/>
                <w:lang w:val="fr-FR"/>
              </w:rPr>
              <w:t>Sont exclus : les effets sur les installations, l'électricité, la stabilité (murs et sols).</w:t>
            </w:r>
          </w:p>
          <w:p w14:paraId="0C342D3D" w14:textId="77777777" w:rsidR="00A3062A" w:rsidRPr="005226A5" w:rsidRDefault="00A3062A" w:rsidP="005201EE">
            <w:pPr>
              <w:rPr>
                <w:i/>
                <w:iCs/>
                <w:lang w:val="fr-FR"/>
              </w:rPr>
            </w:pPr>
          </w:p>
        </w:tc>
      </w:tr>
      <w:tr w:rsidR="00A3062A" w:rsidRPr="00251950" w14:paraId="6E7872F9" w14:textId="77777777" w:rsidTr="2C86F9DC">
        <w:tc>
          <w:tcPr>
            <w:tcW w:w="10490" w:type="dxa"/>
            <w:gridSpan w:val="4"/>
            <w:shd w:val="clear" w:color="auto" w:fill="5B9BD5" w:themeFill="accent5"/>
          </w:tcPr>
          <w:p w14:paraId="54557BBA" w14:textId="530CFCBA" w:rsidR="00A3062A" w:rsidRPr="005226A5" w:rsidRDefault="005226A5" w:rsidP="00A3062A">
            <w:pPr>
              <w:jc w:val="both"/>
              <w:rPr>
                <w:sz w:val="28"/>
                <w:szCs w:val="28"/>
                <w:lang w:val="fr-FR"/>
              </w:rPr>
            </w:pPr>
            <w:r w:rsidRPr="005226A5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Identification des éléments favorisant la pathologie : finitions ou matériaux qui empêchent un séchage efficace, ou matériaux qui ne peuvent être facilement enlevés et remplacés.</w:t>
            </w:r>
          </w:p>
        </w:tc>
      </w:tr>
      <w:tr w:rsidR="001F3591" w:rsidRPr="00D8378B" w14:paraId="3791A615" w14:textId="77777777" w:rsidTr="2C86F9DC">
        <w:tc>
          <w:tcPr>
            <w:tcW w:w="709" w:type="dxa"/>
          </w:tcPr>
          <w:p w14:paraId="5BAF5A1C" w14:textId="77777777" w:rsidR="001F3591" w:rsidRPr="005226A5" w:rsidRDefault="001F3591" w:rsidP="001F3591">
            <w:pPr>
              <w:rPr>
                <w:i/>
                <w:iCs/>
                <w:color w:val="5B9BD5" w:themeColor="accent5"/>
                <w:lang w:val="fr-FR"/>
              </w:rPr>
            </w:pPr>
          </w:p>
        </w:tc>
        <w:tc>
          <w:tcPr>
            <w:tcW w:w="4636" w:type="dxa"/>
          </w:tcPr>
          <w:p w14:paraId="7120D456" w14:textId="4B4AEA09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430D19">
              <w:rPr>
                <w:i/>
                <w:iCs/>
                <w:color w:val="5B9BD5" w:themeColor="accent5"/>
                <w:lang w:val="nl-NL"/>
              </w:rPr>
              <w:t>Description</w:t>
            </w:r>
          </w:p>
        </w:tc>
        <w:tc>
          <w:tcPr>
            <w:tcW w:w="1153" w:type="dxa"/>
          </w:tcPr>
          <w:p w14:paraId="137EE43A" w14:textId="0F5EEDD4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Présent</w:t>
            </w:r>
          </w:p>
        </w:tc>
        <w:tc>
          <w:tcPr>
            <w:tcW w:w="3992" w:type="dxa"/>
          </w:tcPr>
          <w:p w14:paraId="060637A7" w14:textId="0CD4E93E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Commentaires</w:t>
            </w:r>
          </w:p>
        </w:tc>
      </w:tr>
      <w:tr w:rsidR="00A3062A" w:rsidRPr="00251950" w14:paraId="7C234C10" w14:textId="77777777" w:rsidTr="2C86F9DC">
        <w:tc>
          <w:tcPr>
            <w:tcW w:w="709" w:type="dxa"/>
          </w:tcPr>
          <w:p w14:paraId="699D581B" w14:textId="112C0A03" w:rsidR="00A3062A" w:rsidRPr="00D8378B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B.</w:t>
            </w:r>
            <w:r w:rsidRPr="00D8378B">
              <w:rPr>
                <w:color w:val="5B9BD5" w:themeColor="accent5"/>
                <w:lang w:val="nl-NL"/>
              </w:rPr>
              <w:t>1.</w:t>
            </w:r>
          </w:p>
        </w:tc>
        <w:tc>
          <w:tcPr>
            <w:tcW w:w="4636" w:type="dxa"/>
          </w:tcPr>
          <w:p w14:paraId="5449F3E7" w14:textId="11D16913" w:rsidR="00A3062A" w:rsidRPr="001F3591" w:rsidRDefault="001F3591" w:rsidP="00A3062A">
            <w:pPr>
              <w:rPr>
                <w:lang w:val="fr-FR"/>
              </w:rPr>
            </w:pPr>
            <w:r w:rsidRPr="001F3591">
              <w:rPr>
                <w:lang w:val="fr-FR"/>
              </w:rPr>
              <w:t xml:space="preserve">Finitions </w:t>
            </w:r>
            <w:r w:rsidR="00E45CBA">
              <w:rPr>
                <w:lang w:val="fr-FR"/>
              </w:rPr>
              <w:t xml:space="preserve">qui freinent le </w:t>
            </w:r>
            <w:r w:rsidRPr="001F3591">
              <w:rPr>
                <w:lang w:val="fr-FR"/>
              </w:rPr>
              <w:t>séch</w:t>
            </w:r>
            <w:r>
              <w:rPr>
                <w:lang w:val="fr-FR"/>
              </w:rPr>
              <w:t>age</w:t>
            </w:r>
            <w:r w:rsidRPr="001F3591">
              <w:rPr>
                <w:lang w:val="fr-FR"/>
              </w:rPr>
              <w:t xml:space="preserve"> (intérieur et/ou extérieur) : certaines peintures</w:t>
            </w:r>
            <w:r w:rsidR="00036B69">
              <w:rPr>
                <w:lang w:val="fr-FR"/>
              </w:rPr>
              <w:t>,</w:t>
            </w:r>
            <w:r w:rsidRPr="001F3591">
              <w:rPr>
                <w:lang w:val="fr-FR"/>
              </w:rPr>
              <w:t xml:space="preserve"> enduits </w:t>
            </w:r>
            <w:r w:rsidR="00036B69">
              <w:rPr>
                <w:lang w:val="fr-FR"/>
              </w:rPr>
              <w:t xml:space="preserve">ou </w:t>
            </w:r>
            <w:r w:rsidRPr="001F3591">
              <w:rPr>
                <w:lang w:val="fr-FR"/>
              </w:rPr>
              <w:t>revêtements, carrelages muraux, ....</w:t>
            </w:r>
          </w:p>
        </w:tc>
        <w:tc>
          <w:tcPr>
            <w:tcW w:w="1153" w:type="dxa"/>
          </w:tcPr>
          <w:p w14:paraId="341EB491" w14:textId="77777777" w:rsidR="00A3062A" w:rsidRPr="001F3591" w:rsidRDefault="00A3062A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1901FBBD" w14:textId="77777777" w:rsidR="00A3062A" w:rsidRPr="001F3591" w:rsidRDefault="00A3062A" w:rsidP="003F0D88">
            <w:pPr>
              <w:rPr>
                <w:lang w:val="fr-FR"/>
              </w:rPr>
            </w:pPr>
          </w:p>
        </w:tc>
      </w:tr>
      <w:tr w:rsidR="00A3062A" w:rsidRPr="00251950" w14:paraId="75FF1205" w14:textId="77777777" w:rsidTr="2C86F9DC">
        <w:tc>
          <w:tcPr>
            <w:tcW w:w="709" w:type="dxa"/>
          </w:tcPr>
          <w:p w14:paraId="7129E9CF" w14:textId="578BD3F5" w:rsidR="00A3062A" w:rsidRPr="00D8378B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B.</w:t>
            </w:r>
            <w:r w:rsidRPr="00D8378B">
              <w:rPr>
                <w:color w:val="5B9BD5" w:themeColor="accent5"/>
                <w:lang w:val="nl-NL"/>
              </w:rPr>
              <w:t>2.</w:t>
            </w:r>
          </w:p>
        </w:tc>
        <w:tc>
          <w:tcPr>
            <w:tcW w:w="4636" w:type="dxa"/>
          </w:tcPr>
          <w:p w14:paraId="25717B68" w14:textId="6218D790" w:rsidR="00A3062A" w:rsidRPr="001F3591" w:rsidRDefault="001F3591" w:rsidP="00A3062A">
            <w:pPr>
              <w:rPr>
                <w:lang w:val="fr-FR"/>
              </w:rPr>
            </w:pPr>
            <w:r w:rsidRPr="001F3591">
              <w:rPr>
                <w:lang w:val="fr-FR"/>
              </w:rPr>
              <w:t xml:space="preserve">Revêtement de sol </w:t>
            </w:r>
            <w:r w:rsidR="000C6443">
              <w:rPr>
                <w:lang w:val="fr-FR"/>
              </w:rPr>
              <w:t xml:space="preserve">qui freinent </w:t>
            </w:r>
            <w:r w:rsidRPr="001F3591">
              <w:rPr>
                <w:lang w:val="fr-FR"/>
              </w:rPr>
              <w:t>le séchage (longs temps de séchage des chapes pouvant entraîner, par exemple, des moisissures dans la chape) : presque tou</w:t>
            </w:r>
            <w:r w:rsidR="00FE1BFF">
              <w:rPr>
                <w:lang w:val="fr-FR"/>
              </w:rPr>
              <w:t xml:space="preserve">s sont concernés </w:t>
            </w:r>
            <w:r w:rsidRPr="001F3591">
              <w:rPr>
                <w:lang w:val="fr-FR"/>
              </w:rPr>
              <w:t xml:space="preserve"> (carreaux, pierre naturelle ou céramique, vinyle, linoléum, ...)</w:t>
            </w:r>
          </w:p>
        </w:tc>
        <w:tc>
          <w:tcPr>
            <w:tcW w:w="1153" w:type="dxa"/>
          </w:tcPr>
          <w:p w14:paraId="0D981422" w14:textId="77777777" w:rsidR="00A3062A" w:rsidRPr="001F3591" w:rsidRDefault="00A3062A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1E491D8B" w14:textId="77777777" w:rsidR="00A3062A" w:rsidRPr="001F3591" w:rsidRDefault="00A3062A" w:rsidP="003F0D88">
            <w:pPr>
              <w:rPr>
                <w:lang w:val="fr-FR"/>
              </w:rPr>
            </w:pPr>
          </w:p>
        </w:tc>
      </w:tr>
      <w:tr w:rsidR="00A3062A" w:rsidRPr="00E80AED" w14:paraId="680582B9" w14:textId="77777777" w:rsidTr="2C86F9DC">
        <w:tc>
          <w:tcPr>
            <w:tcW w:w="709" w:type="dxa"/>
          </w:tcPr>
          <w:p w14:paraId="55633051" w14:textId="3FF25F0A" w:rsidR="00A3062A" w:rsidRPr="000A7A0F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B.</w:t>
            </w:r>
            <w:r w:rsidRPr="000A7A0F">
              <w:rPr>
                <w:color w:val="5B9BD5" w:themeColor="accent5"/>
                <w:lang w:val="nl-NL"/>
              </w:rPr>
              <w:t>3.</w:t>
            </w:r>
          </w:p>
        </w:tc>
        <w:tc>
          <w:tcPr>
            <w:tcW w:w="4636" w:type="dxa"/>
          </w:tcPr>
          <w:p w14:paraId="2982065A" w14:textId="0C44849A" w:rsidR="00A3062A" w:rsidRDefault="001F3591" w:rsidP="003F0D88">
            <w:pPr>
              <w:rPr>
                <w:lang w:val="fr-FR"/>
              </w:rPr>
            </w:pPr>
            <w:r w:rsidRPr="001F3591">
              <w:rPr>
                <w:lang w:val="fr-FR"/>
              </w:rPr>
              <w:t xml:space="preserve">Volumes </w:t>
            </w:r>
            <w:r w:rsidR="00E80AED">
              <w:rPr>
                <w:lang w:val="fr-FR"/>
              </w:rPr>
              <w:t>fermé</w:t>
            </w:r>
            <w:r w:rsidRPr="001F3591">
              <w:rPr>
                <w:lang w:val="fr-FR"/>
              </w:rPr>
              <w:t xml:space="preserve">s (par exemple, cavité d'air entre </w:t>
            </w:r>
            <w:r w:rsidR="00FE1BFF">
              <w:rPr>
                <w:lang w:val="fr-FR"/>
              </w:rPr>
              <w:t>une</w:t>
            </w:r>
            <w:r w:rsidRPr="001F3591">
              <w:rPr>
                <w:lang w:val="fr-FR"/>
              </w:rPr>
              <w:t xml:space="preserve"> plaque de plâtre et le mur arrière)</w:t>
            </w:r>
          </w:p>
          <w:p w14:paraId="40D27B4D" w14:textId="5D79ECE5" w:rsidR="001F3591" w:rsidRPr="001F3591" w:rsidRDefault="001F3591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65D12026" w14:textId="77777777" w:rsidR="00A3062A" w:rsidRPr="001F3591" w:rsidRDefault="00A3062A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22CB3037" w14:textId="77777777" w:rsidR="00A3062A" w:rsidRPr="001F3591" w:rsidRDefault="00A3062A" w:rsidP="003F0D88">
            <w:pPr>
              <w:rPr>
                <w:lang w:val="fr-FR"/>
              </w:rPr>
            </w:pPr>
          </w:p>
        </w:tc>
      </w:tr>
      <w:tr w:rsidR="00A3062A" w:rsidRPr="00E80AED" w14:paraId="094EE141" w14:textId="77777777" w:rsidTr="2C86F9DC">
        <w:tc>
          <w:tcPr>
            <w:tcW w:w="709" w:type="dxa"/>
          </w:tcPr>
          <w:p w14:paraId="3674DDC2" w14:textId="1908E7F7" w:rsidR="00A3062A" w:rsidRPr="000A7A0F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B.4.</w:t>
            </w:r>
          </w:p>
        </w:tc>
        <w:tc>
          <w:tcPr>
            <w:tcW w:w="4636" w:type="dxa"/>
          </w:tcPr>
          <w:p w14:paraId="278F28CB" w14:textId="512EA9C7" w:rsidR="00A3062A" w:rsidRDefault="001F3591" w:rsidP="003F0D88">
            <w:pPr>
              <w:rPr>
                <w:lang w:val="fr-FR"/>
              </w:rPr>
            </w:pPr>
            <w:r w:rsidRPr="001F3591">
              <w:rPr>
                <w:lang w:val="fr-FR"/>
              </w:rPr>
              <w:t xml:space="preserve">Isolation thermique </w:t>
            </w:r>
            <w:r>
              <w:rPr>
                <w:lang w:val="fr-FR"/>
              </w:rPr>
              <w:t>dans les</w:t>
            </w:r>
            <w:r w:rsidRPr="001F3591">
              <w:rPr>
                <w:lang w:val="fr-FR"/>
              </w:rPr>
              <w:t xml:space="preserve"> cavités, isolation intérieure, isolation extérieure.</w:t>
            </w:r>
          </w:p>
          <w:p w14:paraId="1A35A4EB" w14:textId="64F86031" w:rsidR="001F3591" w:rsidRPr="001F3591" w:rsidRDefault="001F3591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17047A0E" w14:textId="77777777" w:rsidR="00A3062A" w:rsidRPr="001F3591" w:rsidRDefault="00A3062A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21CB24C8" w14:textId="77777777" w:rsidR="00A3062A" w:rsidRPr="001F3591" w:rsidRDefault="00A3062A" w:rsidP="003F0D88">
            <w:pPr>
              <w:rPr>
                <w:lang w:val="fr-FR"/>
              </w:rPr>
            </w:pPr>
          </w:p>
        </w:tc>
      </w:tr>
      <w:tr w:rsidR="00A3062A" w:rsidRPr="00E80AED" w14:paraId="06C0FE36" w14:textId="77777777" w:rsidTr="2C86F9DC">
        <w:tc>
          <w:tcPr>
            <w:tcW w:w="709" w:type="dxa"/>
          </w:tcPr>
          <w:p w14:paraId="322430DD" w14:textId="72BC6711" w:rsidR="00A3062A" w:rsidRPr="000A7A0F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B.5.</w:t>
            </w:r>
          </w:p>
        </w:tc>
        <w:tc>
          <w:tcPr>
            <w:tcW w:w="4636" w:type="dxa"/>
          </w:tcPr>
          <w:p w14:paraId="309A05E3" w14:textId="721BFB29" w:rsidR="00A3062A" w:rsidRPr="001F3591" w:rsidRDefault="001F3591" w:rsidP="003F0D88">
            <w:pPr>
              <w:rPr>
                <w:lang w:val="fr-FR"/>
              </w:rPr>
            </w:pPr>
            <w:r w:rsidRPr="001F3591">
              <w:rPr>
                <w:lang w:val="fr-FR"/>
              </w:rPr>
              <w:t>Absence de drainage ou de ventilation de la cavité.</w:t>
            </w:r>
          </w:p>
          <w:p w14:paraId="1FE0B18E" w14:textId="77777777" w:rsidR="00A3062A" w:rsidRPr="001F3591" w:rsidRDefault="00A3062A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0A085122" w14:textId="77777777" w:rsidR="00A3062A" w:rsidRPr="001F3591" w:rsidRDefault="00A3062A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7C1D2FD5" w14:textId="77777777" w:rsidR="00A3062A" w:rsidRPr="001F3591" w:rsidRDefault="00A3062A" w:rsidP="003F0D88">
            <w:pPr>
              <w:rPr>
                <w:lang w:val="fr-FR"/>
              </w:rPr>
            </w:pPr>
          </w:p>
        </w:tc>
      </w:tr>
      <w:tr w:rsidR="00A3062A" w:rsidRPr="00E80AED" w14:paraId="618810B6" w14:textId="77777777" w:rsidTr="2C86F9DC">
        <w:tc>
          <w:tcPr>
            <w:tcW w:w="10490" w:type="dxa"/>
            <w:gridSpan w:val="4"/>
            <w:shd w:val="clear" w:color="auto" w:fill="5B9BD5" w:themeFill="accent5"/>
          </w:tcPr>
          <w:p w14:paraId="074AF43A" w14:textId="47EF3743" w:rsidR="00A3062A" w:rsidRPr="001F3591" w:rsidRDefault="001F3591" w:rsidP="00A3062A">
            <w:pPr>
              <w:jc w:val="both"/>
              <w:rPr>
                <w:sz w:val="28"/>
                <w:szCs w:val="28"/>
                <w:lang w:val="fr-FR"/>
              </w:rPr>
            </w:pPr>
            <w:r w:rsidRPr="001F3591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Identifier les matériaux dont la résistance à l'humidité est potentiellement insuffisante et dont le remplacement par un système plus durable pourrait être envisagé lors de la rénovation :</w:t>
            </w:r>
          </w:p>
        </w:tc>
      </w:tr>
      <w:tr w:rsidR="00A3062A" w:rsidRPr="00E80AED" w14:paraId="6861B4E0" w14:textId="77777777" w:rsidTr="2C86F9DC">
        <w:tc>
          <w:tcPr>
            <w:tcW w:w="10490" w:type="dxa"/>
            <w:gridSpan w:val="4"/>
            <w:shd w:val="clear" w:color="auto" w:fill="DEEAF6" w:themeFill="accent5" w:themeFillTint="33"/>
          </w:tcPr>
          <w:p w14:paraId="617C30A8" w14:textId="77777777" w:rsidR="001F3591" w:rsidRDefault="001F3591" w:rsidP="001F3591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fr-FR"/>
              </w:rPr>
            </w:pPr>
            <w:r w:rsidRPr="001F3591">
              <w:rPr>
                <w:lang w:val="fr-FR"/>
              </w:rPr>
              <w:lastRenderedPageBreak/>
              <w:t>des matériaux plus résistants, c'est-à-dire des matériaux qui peuvent être réutilisés après mouillage et séchage avec une intervention minimale (nettoyage, repeinture, ....).</w:t>
            </w:r>
          </w:p>
          <w:p w14:paraId="42796456" w14:textId="41227200" w:rsidR="001F3591" w:rsidRPr="001F3591" w:rsidRDefault="001F3591" w:rsidP="001F3591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fr-FR"/>
              </w:rPr>
            </w:pPr>
            <w:r w:rsidRPr="001F3591">
              <w:rPr>
                <w:lang w:val="fr-FR"/>
              </w:rPr>
              <w:t>Matériaux ou systèmes qui peuvent être rapidement démontés et déplacés en cas de menace d'inondation.</w:t>
            </w:r>
          </w:p>
          <w:p w14:paraId="1523346D" w14:textId="5B0F1704" w:rsidR="00A3062A" w:rsidRPr="001F3591" w:rsidRDefault="001F3591" w:rsidP="001F3591">
            <w:pPr>
              <w:pStyle w:val="ListParagraph"/>
              <w:numPr>
                <w:ilvl w:val="0"/>
                <w:numId w:val="7"/>
              </w:numPr>
              <w:jc w:val="both"/>
              <w:rPr>
                <w:lang w:val="fr-FR"/>
              </w:rPr>
            </w:pPr>
            <w:r w:rsidRPr="001F3591">
              <w:rPr>
                <w:lang w:val="fr-FR"/>
              </w:rPr>
              <w:t xml:space="preserve">Matériaux ou éléments qui peuvent être facilement protégés en cas de menace d'inondation.  </w:t>
            </w:r>
            <w:r w:rsidR="00A3062A" w:rsidRPr="001F3591">
              <w:rPr>
                <w:lang w:val="fr-FR"/>
              </w:rPr>
              <w:t xml:space="preserve">  </w:t>
            </w:r>
          </w:p>
          <w:p w14:paraId="3BF6066F" w14:textId="0860C16B" w:rsidR="00A3062A" w:rsidRPr="001F3591" w:rsidRDefault="00A3062A" w:rsidP="003F0D88">
            <w:pPr>
              <w:jc w:val="both"/>
              <w:rPr>
                <w:lang w:val="fr-FR"/>
              </w:rPr>
            </w:pPr>
          </w:p>
        </w:tc>
      </w:tr>
      <w:tr w:rsidR="001F3591" w:rsidRPr="00D8378B" w14:paraId="7C68B581" w14:textId="77777777" w:rsidTr="2C86F9DC">
        <w:tc>
          <w:tcPr>
            <w:tcW w:w="709" w:type="dxa"/>
          </w:tcPr>
          <w:p w14:paraId="0764EC71" w14:textId="77777777" w:rsidR="001F3591" w:rsidRPr="001F3591" w:rsidRDefault="001F3591" w:rsidP="001F3591">
            <w:pPr>
              <w:rPr>
                <w:i/>
                <w:iCs/>
                <w:color w:val="5B9BD5" w:themeColor="accent5"/>
                <w:lang w:val="fr-FR"/>
              </w:rPr>
            </w:pPr>
          </w:p>
        </w:tc>
        <w:tc>
          <w:tcPr>
            <w:tcW w:w="4636" w:type="dxa"/>
          </w:tcPr>
          <w:p w14:paraId="45CF5037" w14:textId="7463DCB1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430D19">
              <w:rPr>
                <w:i/>
                <w:iCs/>
                <w:color w:val="5B9BD5" w:themeColor="accent5"/>
                <w:lang w:val="nl-NL"/>
              </w:rPr>
              <w:t>Description</w:t>
            </w:r>
          </w:p>
        </w:tc>
        <w:tc>
          <w:tcPr>
            <w:tcW w:w="1153" w:type="dxa"/>
          </w:tcPr>
          <w:p w14:paraId="3D452B6B" w14:textId="15C095C9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Présent</w:t>
            </w:r>
          </w:p>
        </w:tc>
        <w:tc>
          <w:tcPr>
            <w:tcW w:w="3992" w:type="dxa"/>
          </w:tcPr>
          <w:p w14:paraId="219F6EC1" w14:textId="44BF21E6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Commentaires</w:t>
            </w:r>
          </w:p>
        </w:tc>
      </w:tr>
      <w:tr w:rsidR="00A3062A" w:rsidRPr="00E80AED" w14:paraId="55D6ABF1" w14:textId="77777777" w:rsidTr="2C86F9DC">
        <w:tc>
          <w:tcPr>
            <w:tcW w:w="709" w:type="dxa"/>
          </w:tcPr>
          <w:p w14:paraId="58081C6F" w14:textId="2F977CBA" w:rsidR="00A3062A" w:rsidRPr="00D8378B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C.</w:t>
            </w:r>
            <w:r w:rsidRPr="00D8378B">
              <w:rPr>
                <w:color w:val="5B9BD5" w:themeColor="accent5"/>
                <w:lang w:val="nl-NL"/>
              </w:rPr>
              <w:t>1.</w:t>
            </w:r>
          </w:p>
        </w:tc>
        <w:tc>
          <w:tcPr>
            <w:tcW w:w="4636" w:type="dxa"/>
          </w:tcPr>
          <w:p w14:paraId="00066F6C" w14:textId="77777777" w:rsidR="00A3062A" w:rsidRDefault="001F3591" w:rsidP="003F0D88">
            <w:pPr>
              <w:rPr>
                <w:lang w:val="fr-FR"/>
              </w:rPr>
            </w:pPr>
            <w:r w:rsidRPr="001F3591">
              <w:rPr>
                <w:lang w:val="fr-FR"/>
              </w:rPr>
              <w:t xml:space="preserve">Enduits intérieurs </w:t>
            </w:r>
            <w:r>
              <w:rPr>
                <w:lang w:val="fr-FR"/>
              </w:rPr>
              <w:t xml:space="preserve">en </w:t>
            </w:r>
            <w:r w:rsidRPr="001F3591">
              <w:rPr>
                <w:lang w:val="fr-FR"/>
              </w:rPr>
              <w:t xml:space="preserve"> plâtre, plaques de plâtre</w:t>
            </w:r>
          </w:p>
          <w:p w14:paraId="4A37B0DB" w14:textId="04BDCA4C" w:rsidR="001F3591" w:rsidRPr="001F3591" w:rsidRDefault="001F3591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558895ED" w14:textId="77777777" w:rsidR="00A3062A" w:rsidRPr="001F3591" w:rsidRDefault="00A3062A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73EC932A" w14:textId="77777777" w:rsidR="00A3062A" w:rsidRPr="001F3591" w:rsidRDefault="00A3062A" w:rsidP="003F0D88">
            <w:pPr>
              <w:rPr>
                <w:lang w:val="fr-FR"/>
              </w:rPr>
            </w:pPr>
          </w:p>
        </w:tc>
      </w:tr>
      <w:tr w:rsidR="00A3062A" w:rsidRPr="00A3062A" w14:paraId="6A0B0867" w14:textId="77777777" w:rsidTr="2C86F9DC">
        <w:tc>
          <w:tcPr>
            <w:tcW w:w="709" w:type="dxa"/>
          </w:tcPr>
          <w:p w14:paraId="278F15CB" w14:textId="3C5304E5" w:rsidR="00A3062A" w:rsidRPr="00D8378B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C.</w:t>
            </w:r>
            <w:r w:rsidRPr="00D8378B">
              <w:rPr>
                <w:color w:val="5B9BD5" w:themeColor="accent5"/>
                <w:lang w:val="nl-NL"/>
              </w:rPr>
              <w:t>2.</w:t>
            </w:r>
          </w:p>
        </w:tc>
        <w:tc>
          <w:tcPr>
            <w:tcW w:w="4636" w:type="dxa"/>
          </w:tcPr>
          <w:p w14:paraId="375265F4" w14:textId="749020FA" w:rsidR="00A3062A" w:rsidRDefault="00CF0AFF" w:rsidP="003F0D88">
            <w:pPr>
              <w:rPr>
                <w:lang w:val="nl-NL"/>
              </w:rPr>
            </w:pPr>
            <w:r>
              <w:rPr>
                <w:lang w:val="nl-NL"/>
              </w:rPr>
              <w:t>Enduits</w:t>
            </w:r>
            <w:r w:rsidR="001F3591" w:rsidRPr="001F3591">
              <w:rPr>
                <w:lang w:val="nl-NL"/>
              </w:rPr>
              <w:t xml:space="preserve"> à l'argile</w:t>
            </w:r>
          </w:p>
          <w:p w14:paraId="3F1DA644" w14:textId="0D52AA0D" w:rsidR="001F3591" w:rsidRDefault="001F3591" w:rsidP="003F0D88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6F8049EE" w14:textId="77777777" w:rsidR="00A3062A" w:rsidRDefault="00A3062A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27A11763" w14:textId="77777777" w:rsidR="00A3062A" w:rsidRDefault="00A3062A" w:rsidP="003F0D88">
            <w:pPr>
              <w:rPr>
                <w:lang w:val="nl-NL"/>
              </w:rPr>
            </w:pPr>
          </w:p>
        </w:tc>
      </w:tr>
      <w:tr w:rsidR="00A3062A" w:rsidRPr="00A3062A" w14:paraId="621C716B" w14:textId="77777777" w:rsidTr="2C86F9DC">
        <w:tc>
          <w:tcPr>
            <w:tcW w:w="709" w:type="dxa"/>
          </w:tcPr>
          <w:p w14:paraId="444E56A5" w14:textId="1EEB6520" w:rsidR="00A3062A" w:rsidRPr="000A7A0F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C.</w:t>
            </w:r>
            <w:r w:rsidRPr="000A7A0F">
              <w:rPr>
                <w:color w:val="5B9BD5" w:themeColor="accent5"/>
                <w:lang w:val="nl-NL"/>
              </w:rPr>
              <w:t>3.</w:t>
            </w:r>
          </w:p>
        </w:tc>
        <w:tc>
          <w:tcPr>
            <w:tcW w:w="4636" w:type="dxa"/>
          </w:tcPr>
          <w:p w14:paraId="532BDAAF" w14:textId="77777777" w:rsidR="00A3062A" w:rsidRDefault="001F3591" w:rsidP="003F0D88">
            <w:pPr>
              <w:rPr>
                <w:lang w:val="nl-NL"/>
              </w:rPr>
            </w:pPr>
            <w:r w:rsidRPr="001F3591">
              <w:rPr>
                <w:lang w:val="nl-NL"/>
              </w:rPr>
              <w:t>Certains matériaux d'isolation intérieure</w:t>
            </w:r>
          </w:p>
          <w:p w14:paraId="2F155B23" w14:textId="512352C9" w:rsidR="001F3591" w:rsidRDefault="001F3591" w:rsidP="003F0D88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61561711" w14:textId="77777777" w:rsidR="00A3062A" w:rsidRDefault="00A3062A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3EBFE0B6" w14:textId="77777777" w:rsidR="00A3062A" w:rsidRDefault="00A3062A" w:rsidP="003F0D88">
            <w:pPr>
              <w:rPr>
                <w:lang w:val="nl-NL"/>
              </w:rPr>
            </w:pPr>
          </w:p>
        </w:tc>
      </w:tr>
      <w:tr w:rsidR="00A3062A" w:rsidRPr="00A3062A" w14:paraId="5C740926" w14:textId="77777777" w:rsidTr="2C86F9DC">
        <w:tc>
          <w:tcPr>
            <w:tcW w:w="709" w:type="dxa"/>
          </w:tcPr>
          <w:p w14:paraId="783804C3" w14:textId="745B8A9B" w:rsidR="00A3062A" w:rsidRPr="000A7A0F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C.4.</w:t>
            </w:r>
          </w:p>
        </w:tc>
        <w:tc>
          <w:tcPr>
            <w:tcW w:w="4636" w:type="dxa"/>
          </w:tcPr>
          <w:p w14:paraId="497E80D9" w14:textId="5D9F225C" w:rsidR="00A3062A" w:rsidRDefault="001F3591" w:rsidP="003F0D88">
            <w:pPr>
              <w:rPr>
                <w:lang w:val="nl-NL"/>
              </w:rPr>
            </w:pPr>
            <w:r w:rsidRPr="001F3591">
              <w:rPr>
                <w:lang w:val="nl-NL"/>
              </w:rPr>
              <w:t>Papier(</w:t>
            </w:r>
            <w:r w:rsidR="003A4485">
              <w:rPr>
                <w:lang w:val="nl-NL"/>
              </w:rPr>
              <w:t>-</w:t>
            </w:r>
            <w:r w:rsidRPr="001F3591">
              <w:rPr>
                <w:lang w:val="nl-NL"/>
              </w:rPr>
              <w:t>peint)</w:t>
            </w:r>
          </w:p>
          <w:p w14:paraId="77CD5C1F" w14:textId="3C8806ED" w:rsidR="001F3591" w:rsidRDefault="001F3591" w:rsidP="003F0D88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1C540301" w14:textId="77777777" w:rsidR="00A3062A" w:rsidRDefault="00A3062A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5E040D03" w14:textId="77777777" w:rsidR="00A3062A" w:rsidRDefault="00A3062A" w:rsidP="003F0D88">
            <w:pPr>
              <w:rPr>
                <w:lang w:val="nl-NL"/>
              </w:rPr>
            </w:pPr>
          </w:p>
        </w:tc>
      </w:tr>
      <w:tr w:rsidR="00A3062A" w14:paraId="6DEE077E" w14:textId="77777777" w:rsidTr="2C86F9DC">
        <w:tc>
          <w:tcPr>
            <w:tcW w:w="709" w:type="dxa"/>
          </w:tcPr>
          <w:p w14:paraId="6A8FE792" w14:textId="3E0306C9" w:rsidR="00A3062A" w:rsidRPr="000A7A0F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C.5.</w:t>
            </w:r>
          </w:p>
        </w:tc>
        <w:tc>
          <w:tcPr>
            <w:tcW w:w="4636" w:type="dxa"/>
          </w:tcPr>
          <w:p w14:paraId="49296812" w14:textId="76929BD2" w:rsidR="00A3062A" w:rsidRPr="00A3062A" w:rsidRDefault="001F3591" w:rsidP="00A3062A">
            <w:pPr>
              <w:rPr>
                <w:lang w:val="nl-NL"/>
              </w:rPr>
            </w:pPr>
            <w:r w:rsidRPr="001F3591">
              <w:rPr>
                <w:lang w:val="nl-NL"/>
              </w:rPr>
              <w:t>Textiles</w:t>
            </w:r>
            <w:r w:rsidR="00A3062A" w:rsidRPr="00A3062A">
              <w:rPr>
                <w:lang w:val="nl-NL"/>
              </w:rPr>
              <w:t xml:space="preserve"> </w:t>
            </w:r>
          </w:p>
          <w:p w14:paraId="6B3414DE" w14:textId="77777777" w:rsidR="00A3062A" w:rsidRDefault="00A3062A" w:rsidP="003F0D88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48117751" w14:textId="77777777" w:rsidR="00A3062A" w:rsidRDefault="00A3062A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611B4334" w14:textId="77777777" w:rsidR="00A3062A" w:rsidRDefault="00A3062A" w:rsidP="003F0D88">
            <w:pPr>
              <w:rPr>
                <w:lang w:val="nl-NL"/>
              </w:rPr>
            </w:pPr>
          </w:p>
        </w:tc>
      </w:tr>
      <w:tr w:rsidR="00A3062A" w:rsidRPr="00A3062A" w14:paraId="65AE6D61" w14:textId="77777777" w:rsidTr="2C86F9DC">
        <w:tc>
          <w:tcPr>
            <w:tcW w:w="709" w:type="dxa"/>
          </w:tcPr>
          <w:p w14:paraId="5FA2524D" w14:textId="3D653A41" w:rsidR="00A3062A" w:rsidRPr="000A7A0F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C.6.</w:t>
            </w:r>
          </w:p>
        </w:tc>
        <w:tc>
          <w:tcPr>
            <w:tcW w:w="4636" w:type="dxa"/>
          </w:tcPr>
          <w:p w14:paraId="0B7785DF" w14:textId="77777777" w:rsidR="00A3062A" w:rsidRDefault="001F3591" w:rsidP="003F0D88">
            <w:pPr>
              <w:rPr>
                <w:lang w:val="nl-NL"/>
              </w:rPr>
            </w:pPr>
            <w:r w:rsidRPr="001F3591">
              <w:rPr>
                <w:lang w:val="nl-NL"/>
              </w:rPr>
              <w:t>Bois et produits dérivés</w:t>
            </w:r>
          </w:p>
          <w:p w14:paraId="713C329B" w14:textId="457743F9" w:rsidR="001F3591" w:rsidRDefault="001F3591" w:rsidP="003F0D88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2D6E4DF5" w14:textId="77777777" w:rsidR="00A3062A" w:rsidRDefault="00A3062A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7BB18E56" w14:textId="77777777" w:rsidR="00A3062A" w:rsidRDefault="00A3062A" w:rsidP="003F0D88">
            <w:pPr>
              <w:rPr>
                <w:lang w:val="nl-NL"/>
              </w:rPr>
            </w:pPr>
          </w:p>
        </w:tc>
      </w:tr>
      <w:tr w:rsidR="00A3062A" w:rsidRPr="00E80AED" w14:paraId="55961063" w14:textId="77777777" w:rsidTr="2C86F9DC">
        <w:tc>
          <w:tcPr>
            <w:tcW w:w="709" w:type="dxa"/>
          </w:tcPr>
          <w:p w14:paraId="6FA7110E" w14:textId="01C1E78F" w:rsidR="00A3062A" w:rsidRPr="000A7A0F" w:rsidRDefault="00A3062A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C.7.</w:t>
            </w:r>
          </w:p>
        </w:tc>
        <w:tc>
          <w:tcPr>
            <w:tcW w:w="4636" w:type="dxa"/>
          </w:tcPr>
          <w:p w14:paraId="73FA3216" w14:textId="01BF2CFC" w:rsidR="00A3062A" w:rsidRDefault="003A4485" w:rsidP="003F0D88">
            <w:pPr>
              <w:rPr>
                <w:lang w:val="fr-FR"/>
              </w:rPr>
            </w:pPr>
            <w:r>
              <w:rPr>
                <w:lang w:val="fr-FR"/>
              </w:rPr>
              <w:t>O</w:t>
            </w:r>
            <w:r w:rsidR="001F3591" w:rsidRPr="001F3591">
              <w:rPr>
                <w:lang w:val="fr-FR"/>
              </w:rPr>
              <w:t xml:space="preserve">bjets métalliques, en particulier </w:t>
            </w:r>
            <w:r>
              <w:rPr>
                <w:lang w:val="fr-FR"/>
              </w:rPr>
              <w:t>en</w:t>
            </w:r>
            <w:r w:rsidR="001F3591" w:rsidRPr="001F3591">
              <w:rPr>
                <w:lang w:val="fr-FR"/>
              </w:rPr>
              <w:t xml:space="preserve"> fer</w:t>
            </w:r>
          </w:p>
          <w:p w14:paraId="49594095" w14:textId="2BF869A9" w:rsidR="001F3591" w:rsidRPr="001F3591" w:rsidRDefault="001F3591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000F6A00" w14:textId="77777777" w:rsidR="00A3062A" w:rsidRPr="001F3591" w:rsidRDefault="00A3062A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A623B9E" w14:textId="77777777" w:rsidR="00A3062A" w:rsidRPr="001F3591" w:rsidRDefault="00A3062A" w:rsidP="003F0D88">
            <w:pPr>
              <w:rPr>
                <w:lang w:val="fr-FR"/>
              </w:rPr>
            </w:pPr>
          </w:p>
        </w:tc>
      </w:tr>
      <w:tr w:rsidR="009A7A85" w:rsidRPr="00E80AED" w14:paraId="35D1280E" w14:textId="77777777" w:rsidTr="2C86F9DC">
        <w:tc>
          <w:tcPr>
            <w:tcW w:w="10490" w:type="dxa"/>
            <w:gridSpan w:val="4"/>
            <w:shd w:val="clear" w:color="auto" w:fill="5B9BD5" w:themeFill="accent5"/>
          </w:tcPr>
          <w:p w14:paraId="2337FC27" w14:textId="301CA537" w:rsidR="009A7A85" w:rsidRPr="001F3591" w:rsidRDefault="001F3591" w:rsidP="009A7A85">
            <w:pPr>
              <w:jc w:val="both"/>
              <w:rPr>
                <w:sz w:val="28"/>
                <w:szCs w:val="28"/>
                <w:lang w:val="fr-FR"/>
              </w:rPr>
            </w:pPr>
            <w:r w:rsidRPr="001F3591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Identifier les points (potentiellement) faibles des façades, indiquant le risque d'humidité capillaire et/ou d'infiltrations ("fuites").</w:t>
            </w:r>
          </w:p>
        </w:tc>
      </w:tr>
      <w:tr w:rsidR="001F3591" w:rsidRPr="00D8378B" w14:paraId="6EBCC0DB" w14:textId="77777777" w:rsidTr="2C86F9DC">
        <w:tc>
          <w:tcPr>
            <w:tcW w:w="709" w:type="dxa"/>
          </w:tcPr>
          <w:p w14:paraId="5FEDC92F" w14:textId="77777777" w:rsidR="001F3591" w:rsidRPr="001F3591" w:rsidRDefault="001F3591" w:rsidP="001F3591">
            <w:pPr>
              <w:rPr>
                <w:i/>
                <w:iCs/>
                <w:color w:val="5B9BD5" w:themeColor="accent5"/>
                <w:lang w:val="fr-FR"/>
              </w:rPr>
            </w:pPr>
          </w:p>
        </w:tc>
        <w:tc>
          <w:tcPr>
            <w:tcW w:w="4636" w:type="dxa"/>
          </w:tcPr>
          <w:p w14:paraId="404BF71A" w14:textId="6F44061E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430D19">
              <w:rPr>
                <w:i/>
                <w:iCs/>
                <w:color w:val="5B9BD5" w:themeColor="accent5"/>
                <w:lang w:val="nl-NL"/>
              </w:rPr>
              <w:t>Description</w:t>
            </w:r>
          </w:p>
        </w:tc>
        <w:tc>
          <w:tcPr>
            <w:tcW w:w="1153" w:type="dxa"/>
          </w:tcPr>
          <w:p w14:paraId="3D5370EB" w14:textId="155C4FF4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Présent</w:t>
            </w:r>
          </w:p>
        </w:tc>
        <w:tc>
          <w:tcPr>
            <w:tcW w:w="3992" w:type="dxa"/>
          </w:tcPr>
          <w:p w14:paraId="451FC45B" w14:textId="2CB5FF37" w:rsidR="001F3591" w:rsidRPr="00D8378B" w:rsidRDefault="001F3591" w:rsidP="001F3591">
            <w:pPr>
              <w:rPr>
                <w:i/>
                <w:iCs/>
                <w:color w:val="5B9BD5" w:themeColor="accent5"/>
                <w:lang w:val="nl-NL"/>
              </w:rPr>
            </w:pPr>
            <w:r w:rsidRPr="005226A5">
              <w:rPr>
                <w:i/>
                <w:iCs/>
                <w:color w:val="5B9BD5" w:themeColor="accent5"/>
                <w:lang w:val="nl-NL"/>
              </w:rPr>
              <w:t>Commentaires</w:t>
            </w:r>
          </w:p>
        </w:tc>
      </w:tr>
      <w:tr w:rsidR="009A7A85" w:rsidRPr="00E80AED" w14:paraId="6A5DE6F9" w14:textId="77777777" w:rsidTr="2C86F9DC">
        <w:tc>
          <w:tcPr>
            <w:tcW w:w="709" w:type="dxa"/>
          </w:tcPr>
          <w:p w14:paraId="5A3F7DAE" w14:textId="507DFE18" w:rsidR="009A7A85" w:rsidRPr="00D8378B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</w:t>
            </w:r>
            <w:r w:rsidRPr="00D8378B">
              <w:rPr>
                <w:color w:val="5B9BD5" w:themeColor="accent5"/>
                <w:lang w:val="nl-NL"/>
              </w:rPr>
              <w:t>1.</w:t>
            </w:r>
          </w:p>
        </w:tc>
        <w:tc>
          <w:tcPr>
            <w:tcW w:w="4636" w:type="dxa"/>
          </w:tcPr>
          <w:p w14:paraId="252FDEAB" w14:textId="67F129A6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 xml:space="preserve">(Micro)fissures liées aux matériaux dans la maçonnerie : </w:t>
            </w:r>
            <w:r w:rsidR="00D50CD3">
              <w:rPr>
                <w:lang w:val="fr-FR"/>
              </w:rPr>
              <w:t>au travers  du</w:t>
            </w:r>
            <w:r w:rsidRPr="008D0384">
              <w:rPr>
                <w:lang w:val="fr-FR"/>
              </w:rPr>
              <w:t xml:space="preserve"> matériau, entre les matériaux</w:t>
            </w:r>
          </w:p>
          <w:p w14:paraId="3E23FB27" w14:textId="30BB86D1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0566DFF6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56AA9D35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44356583" w14:textId="77777777" w:rsidTr="2C86F9DC">
        <w:tc>
          <w:tcPr>
            <w:tcW w:w="709" w:type="dxa"/>
          </w:tcPr>
          <w:p w14:paraId="2F72CDCD" w14:textId="1CFDFAA8" w:rsidR="009A7A85" w:rsidRPr="00D8378B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</w:t>
            </w:r>
            <w:r w:rsidRPr="00D8378B">
              <w:rPr>
                <w:color w:val="5B9BD5" w:themeColor="accent5"/>
                <w:lang w:val="nl-NL"/>
              </w:rPr>
              <w:t>2.</w:t>
            </w:r>
          </w:p>
        </w:tc>
        <w:tc>
          <w:tcPr>
            <w:tcW w:w="4636" w:type="dxa"/>
          </w:tcPr>
          <w:p w14:paraId="1B73660E" w14:textId="511146C9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Fissures, déformations ou lacunes plus importantes dans la maçonnerie : fissures de tassement, fissures dues à la dilatation thermique</w:t>
            </w:r>
          </w:p>
          <w:p w14:paraId="669C132A" w14:textId="0D554637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0C981F48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42F4CBA6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3C764464" w14:textId="77777777" w:rsidTr="2C86F9DC">
        <w:tc>
          <w:tcPr>
            <w:tcW w:w="709" w:type="dxa"/>
          </w:tcPr>
          <w:p w14:paraId="4F8433FF" w14:textId="61B0BBD0" w:rsidR="009A7A85" w:rsidRPr="000A7A0F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</w:t>
            </w:r>
            <w:r w:rsidRPr="000A7A0F">
              <w:rPr>
                <w:color w:val="5B9BD5" w:themeColor="accent5"/>
                <w:lang w:val="nl-NL"/>
              </w:rPr>
              <w:t>3.</w:t>
            </w:r>
          </w:p>
        </w:tc>
        <w:tc>
          <w:tcPr>
            <w:tcW w:w="4636" w:type="dxa"/>
          </w:tcPr>
          <w:p w14:paraId="5B08AB38" w14:textId="77777777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Fissures ou interstices dans les enduits, peintures ou autres matériaux de finition des façades</w:t>
            </w:r>
          </w:p>
          <w:p w14:paraId="27426C33" w14:textId="7464D33C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3A3DAE3B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B51CEC5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A3062A" w14:paraId="2E672133" w14:textId="77777777" w:rsidTr="2C86F9DC">
        <w:tc>
          <w:tcPr>
            <w:tcW w:w="709" w:type="dxa"/>
          </w:tcPr>
          <w:p w14:paraId="202A8EAA" w14:textId="3611606F" w:rsidR="009A7A85" w:rsidRPr="000A7A0F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D.4.</w:t>
            </w:r>
          </w:p>
        </w:tc>
        <w:tc>
          <w:tcPr>
            <w:tcW w:w="4636" w:type="dxa"/>
          </w:tcPr>
          <w:p w14:paraId="4DDA9849" w14:textId="77777777" w:rsidR="009A7A85" w:rsidRDefault="008D0384" w:rsidP="003F0D88">
            <w:pPr>
              <w:rPr>
                <w:lang w:val="nl-NL"/>
              </w:rPr>
            </w:pPr>
            <w:r w:rsidRPr="008D0384">
              <w:rPr>
                <w:lang w:val="nl-NL"/>
              </w:rPr>
              <w:t>Joints de dilatation</w:t>
            </w:r>
          </w:p>
          <w:p w14:paraId="44D29913" w14:textId="067EE9C3" w:rsidR="008D0384" w:rsidRDefault="008D0384" w:rsidP="003F0D88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5E47529B" w14:textId="77777777" w:rsidR="009A7A85" w:rsidRDefault="009A7A85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7138E2F1" w14:textId="77777777" w:rsidR="009A7A85" w:rsidRDefault="009A7A85" w:rsidP="003F0D88">
            <w:pPr>
              <w:rPr>
                <w:lang w:val="nl-NL"/>
              </w:rPr>
            </w:pPr>
          </w:p>
        </w:tc>
      </w:tr>
      <w:tr w:rsidR="009A7A85" w:rsidRPr="00E80AED" w14:paraId="2DDFE16A" w14:textId="77777777" w:rsidTr="2C86F9DC">
        <w:tc>
          <w:tcPr>
            <w:tcW w:w="709" w:type="dxa"/>
          </w:tcPr>
          <w:p w14:paraId="45717FDD" w14:textId="3D67C0E9" w:rsidR="009A7A85" w:rsidRPr="000A7A0F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D.5.</w:t>
            </w:r>
          </w:p>
        </w:tc>
        <w:tc>
          <w:tcPr>
            <w:tcW w:w="4636" w:type="dxa"/>
          </w:tcPr>
          <w:p w14:paraId="1DDBD799" w14:textId="502E3E10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Aux jonctions avec des éléments de façade</w:t>
            </w:r>
            <w:r w:rsidR="00407B4C">
              <w:rPr>
                <w:lang w:val="fr-FR"/>
              </w:rPr>
              <w:t xml:space="preserve"> </w:t>
            </w:r>
            <w:r w:rsidRPr="008D0384">
              <w:rPr>
                <w:lang w:val="fr-FR"/>
              </w:rPr>
              <w:t>: plinthes, seuils de fenêtres ou de portes, cadres de fenêtres ou de portes,...</w:t>
            </w:r>
          </w:p>
          <w:p w14:paraId="5DA5A11E" w14:textId="16A0474B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3622E09A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730F5294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557FA00E" w14:textId="77777777" w:rsidTr="2C86F9DC">
        <w:tc>
          <w:tcPr>
            <w:tcW w:w="709" w:type="dxa"/>
          </w:tcPr>
          <w:p w14:paraId="00D77DD9" w14:textId="23AA44FE" w:rsidR="009A7A85" w:rsidRPr="000A7A0F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D.6.</w:t>
            </w:r>
          </w:p>
        </w:tc>
        <w:tc>
          <w:tcPr>
            <w:tcW w:w="4636" w:type="dxa"/>
          </w:tcPr>
          <w:p w14:paraId="32815A32" w14:textId="3781C081" w:rsidR="009A7A85" w:rsidRPr="008D0384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Faiblesses liées à l'isolation extérieure (liaison avec les façades, liaisons entre les panneaux, liaison avec l</w:t>
            </w:r>
            <w:r w:rsidR="009D2AE0">
              <w:rPr>
                <w:lang w:val="fr-FR"/>
              </w:rPr>
              <w:t>’étanchéité</w:t>
            </w:r>
            <w:r w:rsidRPr="008D0384">
              <w:rPr>
                <w:lang w:val="fr-FR"/>
              </w:rPr>
              <w:t xml:space="preserve"> en pied de mur...).</w:t>
            </w:r>
          </w:p>
        </w:tc>
        <w:tc>
          <w:tcPr>
            <w:tcW w:w="1153" w:type="dxa"/>
          </w:tcPr>
          <w:p w14:paraId="276DF9F8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411B75B6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A3062A" w14:paraId="4E60CE51" w14:textId="77777777" w:rsidTr="2C86F9DC">
        <w:tc>
          <w:tcPr>
            <w:tcW w:w="709" w:type="dxa"/>
          </w:tcPr>
          <w:p w14:paraId="1C2C2A3B" w14:textId="7BD95415" w:rsidR="009A7A85" w:rsidRPr="000A7A0F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D.7.</w:t>
            </w:r>
          </w:p>
        </w:tc>
        <w:tc>
          <w:tcPr>
            <w:tcW w:w="4636" w:type="dxa"/>
          </w:tcPr>
          <w:p w14:paraId="2CC1D081" w14:textId="77777777" w:rsidR="009A7A85" w:rsidRDefault="008D0384" w:rsidP="003F0D88">
            <w:pPr>
              <w:rPr>
                <w:lang w:val="nl-NL"/>
              </w:rPr>
            </w:pPr>
            <w:r w:rsidRPr="008D0384">
              <w:rPr>
                <w:lang w:val="nl-NL"/>
              </w:rPr>
              <w:t xml:space="preserve">Liaisons avec </w:t>
            </w:r>
            <w:r>
              <w:rPr>
                <w:lang w:val="nl-NL"/>
              </w:rPr>
              <w:t>d</w:t>
            </w:r>
            <w:r w:rsidRPr="008D0384">
              <w:rPr>
                <w:lang w:val="nl-NL"/>
              </w:rPr>
              <w:t>es terrasses</w:t>
            </w:r>
          </w:p>
          <w:p w14:paraId="35C605F4" w14:textId="79C8F090" w:rsidR="008D0384" w:rsidRDefault="008D0384" w:rsidP="003F0D88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08DF314B" w14:textId="77777777" w:rsidR="009A7A85" w:rsidRDefault="009A7A85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7572C0F1" w14:textId="77777777" w:rsidR="009A7A85" w:rsidRDefault="009A7A85" w:rsidP="003F0D88">
            <w:pPr>
              <w:rPr>
                <w:lang w:val="nl-NL"/>
              </w:rPr>
            </w:pPr>
          </w:p>
        </w:tc>
      </w:tr>
      <w:tr w:rsidR="009A7A85" w:rsidRPr="00E80AED" w14:paraId="4B27339F" w14:textId="77777777" w:rsidTr="2C86F9DC">
        <w:tc>
          <w:tcPr>
            <w:tcW w:w="709" w:type="dxa"/>
          </w:tcPr>
          <w:p w14:paraId="35180865" w14:textId="3B1E42F9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D.8.</w:t>
            </w:r>
          </w:p>
        </w:tc>
        <w:tc>
          <w:tcPr>
            <w:tcW w:w="4636" w:type="dxa"/>
          </w:tcPr>
          <w:p w14:paraId="785CD4D4" w14:textId="77777777" w:rsidR="009A7A85" w:rsidRDefault="008D0384" w:rsidP="009A7A85">
            <w:pPr>
              <w:rPr>
                <w:lang w:val="fr-FR"/>
              </w:rPr>
            </w:pPr>
            <w:r w:rsidRPr="008D0384">
              <w:rPr>
                <w:lang w:val="fr-FR"/>
              </w:rPr>
              <w:t>Matériaux de construction altérés (à l'exception des fissures)</w:t>
            </w:r>
          </w:p>
          <w:p w14:paraId="7606CD73" w14:textId="75527B9B" w:rsidR="008D0384" w:rsidRPr="008D0384" w:rsidRDefault="008D0384" w:rsidP="009A7A85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7E04AEE8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14B6FD7C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50F290B1" w14:textId="77777777" w:rsidTr="2C86F9DC">
        <w:tc>
          <w:tcPr>
            <w:tcW w:w="709" w:type="dxa"/>
          </w:tcPr>
          <w:p w14:paraId="6C2837B4" w14:textId="6D48B1F2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D.9.</w:t>
            </w:r>
          </w:p>
        </w:tc>
        <w:tc>
          <w:tcPr>
            <w:tcW w:w="4636" w:type="dxa"/>
          </w:tcPr>
          <w:p w14:paraId="3C5735AF" w14:textId="77777777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Certains types de murs : maçonnerie collée</w:t>
            </w:r>
          </w:p>
          <w:p w14:paraId="5DEDF86A" w14:textId="7C935CAC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0D5FD673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30B2A862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288AF9A1" w14:textId="77777777" w:rsidTr="2C86F9DC">
        <w:tc>
          <w:tcPr>
            <w:tcW w:w="709" w:type="dxa"/>
          </w:tcPr>
          <w:p w14:paraId="04A5AF05" w14:textId="2635E6C4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D.10.</w:t>
            </w:r>
          </w:p>
        </w:tc>
        <w:tc>
          <w:tcPr>
            <w:tcW w:w="4636" w:type="dxa"/>
          </w:tcPr>
          <w:p w14:paraId="0932E4ED" w14:textId="77777777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Certains types de revêtements muraux (comme le carrelage à joints fins)</w:t>
            </w:r>
          </w:p>
          <w:p w14:paraId="633808B0" w14:textId="1A17415A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77B238C7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0B391944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20F267EC" w14:textId="77777777" w:rsidTr="2C86F9DC">
        <w:tc>
          <w:tcPr>
            <w:tcW w:w="709" w:type="dxa"/>
          </w:tcPr>
          <w:p w14:paraId="76976A9B" w14:textId="71FA0887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D.11.</w:t>
            </w:r>
          </w:p>
        </w:tc>
        <w:tc>
          <w:tcPr>
            <w:tcW w:w="4636" w:type="dxa"/>
          </w:tcPr>
          <w:p w14:paraId="0844B0A9" w14:textId="627BCB71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 xml:space="preserve">Certains types de joints (notamment les joints en </w:t>
            </w:r>
            <w:r w:rsidR="002712B8">
              <w:rPr>
                <w:lang w:val="fr-FR"/>
              </w:rPr>
              <w:t>retrait</w:t>
            </w:r>
            <w:r w:rsidR="002712B8" w:rsidRPr="008D0384">
              <w:rPr>
                <w:lang w:val="fr-FR"/>
              </w:rPr>
              <w:t xml:space="preserve"> </w:t>
            </w:r>
            <w:r w:rsidRPr="008D0384">
              <w:rPr>
                <w:lang w:val="fr-FR"/>
              </w:rPr>
              <w:t xml:space="preserve">ou les joints </w:t>
            </w:r>
            <w:r w:rsidR="002712B8">
              <w:rPr>
                <w:lang w:val="fr-FR"/>
              </w:rPr>
              <w:t>en glacis</w:t>
            </w:r>
            <w:r w:rsidRPr="008D0384">
              <w:rPr>
                <w:lang w:val="fr-FR"/>
              </w:rPr>
              <w:t>)</w:t>
            </w:r>
          </w:p>
          <w:p w14:paraId="29E1A356" w14:textId="78524C43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5043EACA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58932B56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73BDEBA9" w14:textId="77777777" w:rsidTr="2C86F9DC">
        <w:tc>
          <w:tcPr>
            <w:tcW w:w="709" w:type="dxa"/>
          </w:tcPr>
          <w:p w14:paraId="0E898EDF" w14:textId="569747AD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D.12.</w:t>
            </w:r>
          </w:p>
        </w:tc>
        <w:tc>
          <w:tcPr>
            <w:tcW w:w="4636" w:type="dxa"/>
          </w:tcPr>
          <w:p w14:paraId="4E3AB516" w14:textId="70F08A36" w:rsidR="009A7A85" w:rsidRPr="008D0384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 xml:space="preserve">Matériaux de construction à pores </w:t>
            </w:r>
            <w:r w:rsidR="002712B8">
              <w:rPr>
                <w:lang w:val="fr-FR"/>
              </w:rPr>
              <w:t xml:space="preserve">grossiers </w:t>
            </w:r>
            <w:r w:rsidRPr="008D0384">
              <w:rPr>
                <w:lang w:val="fr-FR"/>
              </w:rPr>
              <w:t xml:space="preserve">(par exemple, certains types de blocs de béton, certaines </w:t>
            </w:r>
            <w:r w:rsidR="00C128B0">
              <w:rPr>
                <w:lang w:val="fr-FR"/>
              </w:rPr>
              <w:t>pierres</w:t>
            </w:r>
            <w:r w:rsidR="00C128B0" w:rsidRPr="008D0384">
              <w:rPr>
                <w:lang w:val="fr-FR"/>
              </w:rPr>
              <w:t xml:space="preserve"> </w:t>
            </w:r>
            <w:r w:rsidRPr="008D0384">
              <w:rPr>
                <w:lang w:val="fr-FR"/>
              </w:rPr>
              <w:t>à  pores</w:t>
            </w:r>
            <w:r w:rsidR="002712B8">
              <w:rPr>
                <w:lang w:val="fr-FR"/>
              </w:rPr>
              <w:t xml:space="preserve"> grossiers</w:t>
            </w:r>
            <w:r w:rsidRPr="008D0384">
              <w:rPr>
                <w:lang w:val="fr-FR"/>
              </w:rPr>
              <w:t xml:space="preserve"> comme la pierre d'Euville)</w:t>
            </w:r>
          </w:p>
        </w:tc>
        <w:tc>
          <w:tcPr>
            <w:tcW w:w="1153" w:type="dxa"/>
          </w:tcPr>
          <w:p w14:paraId="3D41F00C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25A2DB25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51E83D9F" w14:textId="77777777" w:rsidTr="2C86F9DC">
        <w:tc>
          <w:tcPr>
            <w:tcW w:w="709" w:type="dxa"/>
          </w:tcPr>
          <w:p w14:paraId="5806AEB3" w14:textId="05836253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D.13.</w:t>
            </w:r>
          </w:p>
        </w:tc>
        <w:tc>
          <w:tcPr>
            <w:tcW w:w="4636" w:type="dxa"/>
          </w:tcPr>
          <w:p w14:paraId="32A7CF2F" w14:textId="41834D32" w:rsidR="008D0384" w:rsidRPr="008D0384" w:rsidRDefault="008D0384" w:rsidP="008D0384">
            <w:pPr>
              <w:rPr>
                <w:lang w:val="fr-FR"/>
              </w:rPr>
            </w:pPr>
            <w:r w:rsidRPr="008D0384">
              <w:rPr>
                <w:lang w:val="fr-FR"/>
              </w:rPr>
              <w:t xml:space="preserve">matériaux </w:t>
            </w:r>
            <w:r>
              <w:rPr>
                <w:lang w:val="fr-FR"/>
              </w:rPr>
              <w:t xml:space="preserve">fortement </w:t>
            </w:r>
            <w:r w:rsidRPr="008D0384">
              <w:rPr>
                <w:lang w:val="fr-FR"/>
              </w:rPr>
              <w:t xml:space="preserve">capillaires, </w:t>
            </w:r>
          </w:p>
          <w:p w14:paraId="6AC3FB97" w14:textId="5BCF73FB" w:rsidR="008D0384" w:rsidRPr="008D0384" w:rsidRDefault="008D0384" w:rsidP="008D0384">
            <w:pPr>
              <w:pStyle w:val="ListParagraph"/>
              <w:numPr>
                <w:ilvl w:val="0"/>
                <w:numId w:val="12"/>
              </w:numPr>
              <w:rPr>
                <w:lang w:val="fr-FR"/>
              </w:rPr>
            </w:pPr>
            <w:r w:rsidRPr="008D0384">
              <w:rPr>
                <w:lang w:val="fr-FR"/>
              </w:rPr>
              <w:t xml:space="preserve">la plupart des </w:t>
            </w:r>
            <w:r w:rsidR="00C128B0">
              <w:rPr>
                <w:lang w:val="fr-FR"/>
              </w:rPr>
              <w:t>éléments de</w:t>
            </w:r>
            <w:r w:rsidRPr="008D0384">
              <w:rPr>
                <w:lang w:val="fr-FR"/>
              </w:rPr>
              <w:t xml:space="preserve"> maçonnerie : pierres naturelles, briques, briques silico-calcaires, briques en béton (y compris les matériaux émaillés, notamment en cas de jointoiement </w:t>
            </w:r>
            <w:r w:rsidR="002712B8">
              <w:rPr>
                <w:lang w:val="fr-FR"/>
              </w:rPr>
              <w:t>en retrait</w:t>
            </w:r>
            <w:r w:rsidRPr="008D0384">
              <w:rPr>
                <w:lang w:val="fr-FR"/>
              </w:rPr>
              <w:t xml:space="preserve">)  </w:t>
            </w:r>
          </w:p>
          <w:p w14:paraId="7B97AE90" w14:textId="2B701E06" w:rsidR="008D0384" w:rsidRPr="008D0384" w:rsidRDefault="00400793" w:rsidP="008D0384">
            <w:pPr>
              <w:pStyle w:val="ListParagraph"/>
              <w:numPr>
                <w:ilvl w:val="0"/>
                <w:numId w:val="12"/>
              </w:numPr>
              <w:rPr>
                <w:lang w:val="fr-FR"/>
              </w:rPr>
            </w:pPr>
            <w:r>
              <w:rPr>
                <w:lang w:val="fr-FR"/>
              </w:rPr>
              <w:t>joints</w:t>
            </w:r>
          </w:p>
          <w:p w14:paraId="1368F00F" w14:textId="011E64BC" w:rsidR="009A7A85" w:rsidRPr="008D0384" w:rsidRDefault="008D0384" w:rsidP="008D0384">
            <w:pPr>
              <w:pStyle w:val="ListParagraph"/>
              <w:numPr>
                <w:ilvl w:val="0"/>
                <w:numId w:val="12"/>
              </w:numPr>
              <w:rPr>
                <w:lang w:val="fr-FR"/>
              </w:rPr>
            </w:pPr>
            <w:r w:rsidRPr="008D0384">
              <w:rPr>
                <w:lang w:val="fr-FR"/>
              </w:rPr>
              <w:t>enduits et couches de finition</w:t>
            </w:r>
          </w:p>
        </w:tc>
        <w:tc>
          <w:tcPr>
            <w:tcW w:w="1153" w:type="dxa"/>
          </w:tcPr>
          <w:p w14:paraId="3BCE198F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CB75FEF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2378BE76" w14:textId="77777777" w:rsidTr="2C86F9DC">
        <w:tc>
          <w:tcPr>
            <w:tcW w:w="709" w:type="dxa"/>
          </w:tcPr>
          <w:p w14:paraId="5590E8E2" w14:textId="63E82B7E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D.14.</w:t>
            </w:r>
          </w:p>
        </w:tc>
        <w:tc>
          <w:tcPr>
            <w:tcW w:w="4636" w:type="dxa"/>
          </w:tcPr>
          <w:p w14:paraId="790D652C" w14:textId="77777777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Acheminement de câbles ou d'autres installations (électricité, Internet, etc.)</w:t>
            </w:r>
          </w:p>
          <w:p w14:paraId="33430410" w14:textId="30CB0F0E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2CFFAB1C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7542E15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290F9F13" w14:textId="77777777" w:rsidTr="2C86F9DC">
        <w:tc>
          <w:tcPr>
            <w:tcW w:w="709" w:type="dxa"/>
          </w:tcPr>
          <w:p w14:paraId="44AC0E5C" w14:textId="77777777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D.15.</w:t>
            </w:r>
          </w:p>
        </w:tc>
        <w:tc>
          <w:tcPr>
            <w:tcW w:w="4636" w:type="dxa"/>
          </w:tcPr>
          <w:p w14:paraId="62440AD9" w14:textId="77777777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Rejet d'eau du robinet ou d'eaux usées ou d'eaux de pluie</w:t>
            </w:r>
          </w:p>
          <w:p w14:paraId="492FAA5C" w14:textId="65B4C059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44A766E9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6523CA2A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E80AED" w14:paraId="4208BB43" w14:textId="77777777" w:rsidTr="2C86F9DC">
        <w:tc>
          <w:tcPr>
            <w:tcW w:w="709" w:type="dxa"/>
          </w:tcPr>
          <w:p w14:paraId="5756725E" w14:textId="779851F1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D.16.</w:t>
            </w:r>
          </w:p>
        </w:tc>
        <w:tc>
          <w:tcPr>
            <w:tcW w:w="4636" w:type="dxa"/>
          </w:tcPr>
          <w:p w14:paraId="7E4F5D0E" w14:textId="2ED797A7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>Diverses ouvertures en façade (ventilation, boîte aux lettres...)</w:t>
            </w:r>
          </w:p>
          <w:p w14:paraId="6A05A7F9" w14:textId="49F2AFCE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7609DF2F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73C40535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251950" w14:paraId="201449C1" w14:textId="77777777" w:rsidTr="2C86F9DC">
        <w:tc>
          <w:tcPr>
            <w:tcW w:w="709" w:type="dxa"/>
          </w:tcPr>
          <w:p w14:paraId="6404E0AA" w14:textId="0DCE15CB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D.17.</w:t>
            </w:r>
          </w:p>
        </w:tc>
        <w:tc>
          <w:tcPr>
            <w:tcW w:w="4636" w:type="dxa"/>
          </w:tcPr>
          <w:p w14:paraId="33FECEB7" w14:textId="77777777" w:rsidR="009A7A85" w:rsidRDefault="008D0384" w:rsidP="003F0D88">
            <w:pPr>
              <w:rPr>
                <w:lang w:val="fr-FR"/>
              </w:rPr>
            </w:pPr>
            <w:r w:rsidRPr="008D0384">
              <w:rPr>
                <w:lang w:val="fr-FR"/>
              </w:rPr>
              <w:t xml:space="preserve">Drainage des cavités (joints d'about ouverts), ventilation des cavités </w:t>
            </w:r>
          </w:p>
          <w:p w14:paraId="6C5BC64F" w14:textId="083352DE" w:rsidR="008D0384" w:rsidRPr="008D0384" w:rsidRDefault="008D0384" w:rsidP="003F0D88">
            <w:pPr>
              <w:rPr>
                <w:lang w:val="fr-FR"/>
              </w:rPr>
            </w:pPr>
          </w:p>
        </w:tc>
        <w:tc>
          <w:tcPr>
            <w:tcW w:w="1153" w:type="dxa"/>
          </w:tcPr>
          <w:p w14:paraId="17D3B000" w14:textId="77777777" w:rsidR="009A7A85" w:rsidRPr="008D0384" w:rsidRDefault="009A7A85" w:rsidP="003F0D88">
            <w:pPr>
              <w:rPr>
                <w:lang w:val="fr-FR"/>
              </w:rPr>
            </w:pPr>
          </w:p>
        </w:tc>
        <w:tc>
          <w:tcPr>
            <w:tcW w:w="3992" w:type="dxa"/>
          </w:tcPr>
          <w:p w14:paraId="2F13A7AC" w14:textId="77777777" w:rsidR="009A7A85" w:rsidRPr="008D0384" w:rsidRDefault="009A7A85" w:rsidP="003F0D88">
            <w:pPr>
              <w:rPr>
                <w:lang w:val="fr-FR"/>
              </w:rPr>
            </w:pPr>
          </w:p>
        </w:tc>
      </w:tr>
      <w:tr w:rsidR="009A7A85" w:rsidRPr="00A3062A" w14:paraId="786D101B" w14:textId="77777777" w:rsidTr="2C86F9DC">
        <w:tc>
          <w:tcPr>
            <w:tcW w:w="709" w:type="dxa"/>
          </w:tcPr>
          <w:p w14:paraId="455E238A" w14:textId="6014976C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D.18.</w:t>
            </w:r>
          </w:p>
        </w:tc>
        <w:tc>
          <w:tcPr>
            <w:tcW w:w="4636" w:type="dxa"/>
          </w:tcPr>
          <w:p w14:paraId="5DAC1751" w14:textId="77777777" w:rsidR="009A7A85" w:rsidRDefault="008D0384" w:rsidP="003F0D88">
            <w:pPr>
              <w:rPr>
                <w:lang w:val="nl-NL"/>
              </w:rPr>
            </w:pPr>
            <w:r w:rsidRPr="008D0384">
              <w:rPr>
                <w:lang w:val="nl-NL"/>
              </w:rPr>
              <w:t>Briques de ventilation ("airbricks")</w:t>
            </w:r>
          </w:p>
          <w:p w14:paraId="0591F7F8" w14:textId="2BA114EA" w:rsidR="008D0384" w:rsidRPr="009A7A85" w:rsidRDefault="008D0384" w:rsidP="003F0D88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4BE287B6" w14:textId="77777777" w:rsidR="009A7A85" w:rsidRDefault="009A7A85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4C7D27CF" w14:textId="77777777" w:rsidR="009A7A85" w:rsidRDefault="009A7A85" w:rsidP="003F0D88">
            <w:pPr>
              <w:rPr>
                <w:lang w:val="nl-NL"/>
              </w:rPr>
            </w:pPr>
          </w:p>
        </w:tc>
      </w:tr>
      <w:tr w:rsidR="009A7A85" w:rsidRPr="00A3062A" w14:paraId="6C26B8E1" w14:textId="77777777" w:rsidTr="2C86F9DC">
        <w:tc>
          <w:tcPr>
            <w:tcW w:w="709" w:type="dxa"/>
          </w:tcPr>
          <w:p w14:paraId="48D17DB6" w14:textId="15C782D4" w:rsidR="009A7A85" w:rsidRDefault="009A7A85" w:rsidP="003F0D88">
            <w:pPr>
              <w:rPr>
                <w:color w:val="5B9BD5" w:themeColor="accent5"/>
                <w:lang w:val="nl-NL"/>
              </w:rPr>
            </w:pPr>
            <w:r>
              <w:rPr>
                <w:color w:val="5B9BD5" w:themeColor="accent5"/>
                <w:lang w:val="nl-NL"/>
              </w:rPr>
              <w:t>D.19.</w:t>
            </w:r>
          </w:p>
        </w:tc>
        <w:tc>
          <w:tcPr>
            <w:tcW w:w="4636" w:type="dxa"/>
          </w:tcPr>
          <w:p w14:paraId="03DDEE8C" w14:textId="77777777" w:rsidR="008D0384" w:rsidRPr="00E80AED" w:rsidRDefault="00E80AED" w:rsidP="009A7A85">
            <w:pPr>
              <w:rPr>
                <w:lang w:val="nl-NL"/>
              </w:rPr>
            </w:pPr>
            <w:r w:rsidRPr="00E80AED">
              <w:rPr>
                <w:lang w:val="nl-NL"/>
              </w:rPr>
              <w:t>O</w:t>
            </w:r>
            <w:r w:rsidRPr="00E80AED">
              <w:rPr>
                <w:lang w:val="nl-NL"/>
              </w:rPr>
              <w:t>uvertures de ventilation</w:t>
            </w:r>
          </w:p>
          <w:p w14:paraId="27D08630" w14:textId="24C3BAB1" w:rsidR="00E80AED" w:rsidRPr="009A7A85" w:rsidRDefault="00E80AED" w:rsidP="009A7A85">
            <w:pPr>
              <w:rPr>
                <w:lang w:val="nl-NL"/>
              </w:rPr>
            </w:pPr>
          </w:p>
        </w:tc>
        <w:tc>
          <w:tcPr>
            <w:tcW w:w="1153" w:type="dxa"/>
          </w:tcPr>
          <w:p w14:paraId="05B89577" w14:textId="77777777" w:rsidR="009A7A85" w:rsidRDefault="009A7A85" w:rsidP="003F0D88">
            <w:pPr>
              <w:rPr>
                <w:lang w:val="nl-NL"/>
              </w:rPr>
            </w:pPr>
          </w:p>
        </w:tc>
        <w:tc>
          <w:tcPr>
            <w:tcW w:w="3992" w:type="dxa"/>
          </w:tcPr>
          <w:p w14:paraId="154AA849" w14:textId="77777777" w:rsidR="009A7A85" w:rsidRDefault="009A7A85" w:rsidP="003F0D88">
            <w:pPr>
              <w:rPr>
                <w:lang w:val="nl-NL"/>
              </w:rPr>
            </w:pPr>
          </w:p>
        </w:tc>
      </w:tr>
    </w:tbl>
    <w:p w14:paraId="6011BACC" w14:textId="77777777" w:rsidR="009A7A85" w:rsidRPr="00D8378B" w:rsidRDefault="009A7A85">
      <w:pPr>
        <w:rPr>
          <w:lang w:val="nl-NL"/>
        </w:rPr>
      </w:pPr>
    </w:p>
    <w:sectPr w:rsidR="009A7A85" w:rsidRPr="00D8378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880F" w14:textId="77777777" w:rsidR="00F41B59" w:rsidRDefault="00F41B59" w:rsidP="009A7A85">
      <w:pPr>
        <w:spacing w:after="0" w:line="240" w:lineRule="auto"/>
      </w:pPr>
      <w:r>
        <w:separator/>
      </w:r>
    </w:p>
  </w:endnote>
  <w:endnote w:type="continuationSeparator" w:id="0">
    <w:p w14:paraId="791E91B5" w14:textId="77777777" w:rsidR="00F41B59" w:rsidRDefault="00F41B59" w:rsidP="009A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7ABF" w14:textId="053F3CD9" w:rsidR="009A7A85" w:rsidRDefault="009A7A8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60DFE3D" wp14:editId="41DF46D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B064" w14:textId="482CE1EE" w:rsidR="009A7A85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A7A85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checklist</w:t>
                                </w:r>
                                <w:r w:rsidR="008D0384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e pour le diagnostic</w:t>
                                </w:r>
                              </w:sdtContent>
                            </w:sdt>
                            <w:r w:rsidR="009A7A8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9A7A8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versi</w:t>
                                </w:r>
                                <w:r w:rsidR="008D038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on</w:t>
                                </w:r>
                                <w:r w:rsidR="009A7A85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0DFE3D" id="Group 164" o:spid="_x0000_s1026" style="position:absolute;margin-left:434.8pt;margin-top:0;width:486pt;height:21.6pt;z-index:25165721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79CB064" w14:textId="482CE1EE" w:rsidR="009A7A85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A7A85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checklist</w:t>
                          </w:r>
                          <w:r w:rsidR="008D0384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e pour le diagnostic</w:t>
                          </w:r>
                        </w:sdtContent>
                      </w:sdt>
                      <w:r w:rsidR="009A7A8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9A7A8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versi</w:t>
                          </w:r>
                          <w:r w:rsidR="008D038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on</w:t>
                          </w:r>
                          <w:r w:rsidR="009A7A85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129D" w14:textId="77777777" w:rsidR="00F41B59" w:rsidRDefault="00F41B59" w:rsidP="009A7A85">
      <w:pPr>
        <w:spacing w:after="0" w:line="240" w:lineRule="auto"/>
      </w:pPr>
      <w:r>
        <w:separator/>
      </w:r>
    </w:p>
  </w:footnote>
  <w:footnote w:type="continuationSeparator" w:id="0">
    <w:p w14:paraId="58E7C263" w14:textId="77777777" w:rsidR="00F41B59" w:rsidRDefault="00F41B59" w:rsidP="009A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562957"/>
      <w:docPartObj>
        <w:docPartGallery w:val="Watermarks"/>
        <w:docPartUnique/>
      </w:docPartObj>
    </w:sdtPr>
    <w:sdtContent>
      <w:p w14:paraId="41FD764B" w14:textId="6D53DF10" w:rsidR="009A7A85" w:rsidRDefault="00000000">
        <w:pPr>
          <w:pStyle w:val="Header"/>
        </w:pPr>
        <w:r>
          <w:rPr>
            <w:noProof/>
          </w:rPr>
          <w:pict w14:anchorId="1CA472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8BE"/>
    <w:multiLevelType w:val="hybridMultilevel"/>
    <w:tmpl w:val="0748C806"/>
    <w:lvl w:ilvl="0" w:tplc="A1BC25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547"/>
    <w:multiLevelType w:val="hybridMultilevel"/>
    <w:tmpl w:val="5276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25778"/>
    <w:multiLevelType w:val="hybridMultilevel"/>
    <w:tmpl w:val="2B84AA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3FC9"/>
    <w:multiLevelType w:val="hybridMultilevel"/>
    <w:tmpl w:val="7F2057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7AEA"/>
    <w:multiLevelType w:val="hybridMultilevel"/>
    <w:tmpl w:val="731A3ABC"/>
    <w:lvl w:ilvl="0" w:tplc="A1BC25C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A3478"/>
    <w:multiLevelType w:val="hybridMultilevel"/>
    <w:tmpl w:val="51A452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444EB"/>
    <w:multiLevelType w:val="hybridMultilevel"/>
    <w:tmpl w:val="BA54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067FD"/>
    <w:multiLevelType w:val="hybridMultilevel"/>
    <w:tmpl w:val="51A45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A54DE"/>
    <w:multiLevelType w:val="hybridMultilevel"/>
    <w:tmpl w:val="38E4D0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5B1"/>
    <w:multiLevelType w:val="hybridMultilevel"/>
    <w:tmpl w:val="7DCE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52ADB"/>
    <w:multiLevelType w:val="hybridMultilevel"/>
    <w:tmpl w:val="2B326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6507BD"/>
    <w:multiLevelType w:val="hybridMultilevel"/>
    <w:tmpl w:val="FE2A4616"/>
    <w:lvl w:ilvl="0" w:tplc="A1BC25C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6843602">
    <w:abstractNumId w:val="9"/>
  </w:num>
  <w:num w:numId="2" w16cid:durableId="1835604970">
    <w:abstractNumId w:val="6"/>
  </w:num>
  <w:num w:numId="3" w16cid:durableId="530149995">
    <w:abstractNumId w:val="7"/>
  </w:num>
  <w:num w:numId="4" w16cid:durableId="1467968363">
    <w:abstractNumId w:val="8"/>
  </w:num>
  <w:num w:numId="5" w16cid:durableId="324012782">
    <w:abstractNumId w:val="5"/>
  </w:num>
  <w:num w:numId="6" w16cid:durableId="159390358">
    <w:abstractNumId w:val="3"/>
  </w:num>
  <w:num w:numId="7" w16cid:durableId="605963315">
    <w:abstractNumId w:val="2"/>
  </w:num>
  <w:num w:numId="8" w16cid:durableId="1904481587">
    <w:abstractNumId w:val="1"/>
  </w:num>
  <w:num w:numId="9" w16cid:durableId="1613395010">
    <w:abstractNumId w:val="0"/>
  </w:num>
  <w:num w:numId="10" w16cid:durableId="1149202822">
    <w:abstractNumId w:val="11"/>
  </w:num>
  <w:num w:numId="11" w16cid:durableId="937367814">
    <w:abstractNumId w:val="4"/>
  </w:num>
  <w:num w:numId="12" w16cid:durableId="1560361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8B"/>
    <w:rsid w:val="00036B69"/>
    <w:rsid w:val="000A7A0F"/>
    <w:rsid w:val="000C467C"/>
    <w:rsid w:val="000C6443"/>
    <w:rsid w:val="0013627F"/>
    <w:rsid w:val="001F3591"/>
    <w:rsid w:val="00251950"/>
    <w:rsid w:val="002712B8"/>
    <w:rsid w:val="003A4485"/>
    <w:rsid w:val="00400793"/>
    <w:rsid w:val="00407B4C"/>
    <w:rsid w:val="00430D19"/>
    <w:rsid w:val="004D4857"/>
    <w:rsid w:val="005145AF"/>
    <w:rsid w:val="005226A5"/>
    <w:rsid w:val="00554664"/>
    <w:rsid w:val="00604026"/>
    <w:rsid w:val="00741283"/>
    <w:rsid w:val="00787499"/>
    <w:rsid w:val="0079528D"/>
    <w:rsid w:val="007977C8"/>
    <w:rsid w:val="008D0384"/>
    <w:rsid w:val="009A7A85"/>
    <w:rsid w:val="009D2AE0"/>
    <w:rsid w:val="009D2AFE"/>
    <w:rsid w:val="00A3062A"/>
    <w:rsid w:val="00BB5ADF"/>
    <w:rsid w:val="00BC33BB"/>
    <w:rsid w:val="00BD6A65"/>
    <w:rsid w:val="00C128B0"/>
    <w:rsid w:val="00C2356C"/>
    <w:rsid w:val="00CB594E"/>
    <w:rsid w:val="00CF0AFF"/>
    <w:rsid w:val="00D45FBB"/>
    <w:rsid w:val="00D50CD3"/>
    <w:rsid w:val="00D8378B"/>
    <w:rsid w:val="00E45CBA"/>
    <w:rsid w:val="00E60E0A"/>
    <w:rsid w:val="00E80AED"/>
    <w:rsid w:val="00F41B59"/>
    <w:rsid w:val="00F7327B"/>
    <w:rsid w:val="00FE1BFF"/>
    <w:rsid w:val="02002DBE"/>
    <w:rsid w:val="06588A0E"/>
    <w:rsid w:val="11B64AE1"/>
    <w:rsid w:val="14EDEBA3"/>
    <w:rsid w:val="171FA31D"/>
    <w:rsid w:val="1D863981"/>
    <w:rsid w:val="225F1229"/>
    <w:rsid w:val="2764D418"/>
    <w:rsid w:val="2C86F9DC"/>
    <w:rsid w:val="31215CAA"/>
    <w:rsid w:val="32BD2D0B"/>
    <w:rsid w:val="3391F07B"/>
    <w:rsid w:val="3528B71E"/>
    <w:rsid w:val="3A2F15EF"/>
    <w:rsid w:val="3CAA2A30"/>
    <w:rsid w:val="413F6DFA"/>
    <w:rsid w:val="44770EBC"/>
    <w:rsid w:val="4818D797"/>
    <w:rsid w:val="48F75BF1"/>
    <w:rsid w:val="494A7FDF"/>
    <w:rsid w:val="515E6C8E"/>
    <w:rsid w:val="550A0F3E"/>
    <w:rsid w:val="55C4884E"/>
    <w:rsid w:val="5EE1544F"/>
    <w:rsid w:val="5F574D57"/>
    <w:rsid w:val="610FD49F"/>
    <w:rsid w:val="63E22085"/>
    <w:rsid w:val="68741958"/>
    <w:rsid w:val="71264668"/>
    <w:rsid w:val="73BBE018"/>
    <w:rsid w:val="7534E141"/>
    <w:rsid w:val="7C68F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915988"/>
  <w15:chartTrackingRefBased/>
  <w15:docId w15:val="{0F1E66C6-6B1F-480C-8EF2-6FEB93E7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7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62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85"/>
  </w:style>
  <w:style w:type="paragraph" w:styleId="Footer">
    <w:name w:val="footer"/>
    <w:basedOn w:val="Normal"/>
    <w:link w:val="FooterChar"/>
    <w:uiPriority w:val="99"/>
    <w:unhideWhenUsed/>
    <w:rsid w:val="009A7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85"/>
  </w:style>
  <w:style w:type="paragraph" w:styleId="Revision">
    <w:name w:val="Revision"/>
    <w:hidden/>
    <w:uiPriority w:val="99"/>
    <w:semiHidden/>
    <w:rsid w:val="007412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A65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5195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3F7D-6F26-41EC-9649-AB401792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checkliste pour le diagnostic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pour le diagnostic</dc:title>
  <dc:subject>version 1</dc:subject>
  <dc:creator>Petra Van Itterbeeck</dc:creator>
  <cp:keywords/>
  <dc:description/>
  <cp:lastModifiedBy>Petra Van Itterbeeck</cp:lastModifiedBy>
  <cp:revision>3</cp:revision>
  <cp:lastPrinted>2022-11-08T15:20:00Z</cp:lastPrinted>
  <dcterms:created xsi:type="dcterms:W3CDTF">2022-11-15T09:22:00Z</dcterms:created>
  <dcterms:modified xsi:type="dcterms:W3CDTF">2022-11-15T09:25:00Z</dcterms:modified>
</cp:coreProperties>
</file>